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1D" w:rsidRPr="009C5744" w:rsidRDefault="009B481D" w:rsidP="00616CAC">
      <w:pPr>
        <w:pStyle w:val="2"/>
        <w:rPr>
          <w:rFonts w:ascii="Book Antiqua" w:hAnsi="Book Antiqua"/>
          <w:szCs w:val="24"/>
        </w:rPr>
      </w:pPr>
      <w:r w:rsidRPr="009C5744">
        <w:rPr>
          <w:rFonts w:ascii="Book Antiqua" w:hAnsi="Book Antiqua"/>
          <w:noProof/>
          <w:szCs w:val="24"/>
        </w:rPr>
        <w:drawing>
          <wp:inline distT="0" distB="0" distL="0" distR="0">
            <wp:extent cx="542925" cy="5715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p>
    <w:p w:rsidR="009B481D" w:rsidRPr="009C5744" w:rsidRDefault="009B481D" w:rsidP="00616CAC">
      <w:pPr>
        <w:pStyle w:val="2"/>
        <w:rPr>
          <w:rFonts w:ascii="Book Antiqua" w:hAnsi="Book Antiqua"/>
          <w:szCs w:val="24"/>
        </w:rPr>
      </w:pPr>
      <w:r w:rsidRPr="009C5744">
        <w:rPr>
          <w:rFonts w:ascii="Book Antiqua" w:hAnsi="Book Antiqua"/>
          <w:szCs w:val="24"/>
        </w:rPr>
        <w:t>ΠΑΝΕΠΙΣΤΗΜΙΟ  ΑΙΓΑΙΟΥ</w:t>
      </w:r>
    </w:p>
    <w:p w:rsidR="009B481D" w:rsidRPr="009C5744" w:rsidRDefault="009B481D" w:rsidP="00616CAC">
      <w:pPr>
        <w:spacing w:line="240" w:lineRule="auto"/>
        <w:rPr>
          <w:rFonts w:ascii="Book Antiqua" w:hAnsi="Book Antiqua" w:cs="Times New Roman"/>
          <w:sz w:val="24"/>
          <w:szCs w:val="24"/>
        </w:rPr>
      </w:pPr>
    </w:p>
    <w:p w:rsidR="009B481D" w:rsidRPr="009C5744" w:rsidRDefault="009B481D" w:rsidP="00616CAC">
      <w:pPr>
        <w:spacing w:line="240" w:lineRule="auto"/>
        <w:jc w:val="center"/>
        <w:rPr>
          <w:rFonts w:ascii="Book Antiqua" w:hAnsi="Book Antiqua" w:cs="Times New Roman"/>
          <w:b/>
          <w:sz w:val="24"/>
          <w:szCs w:val="24"/>
        </w:rPr>
      </w:pPr>
      <w:r w:rsidRPr="009C5744">
        <w:rPr>
          <w:rFonts w:ascii="Book Antiqua" w:hAnsi="Book Antiqua" w:cs="Times New Roman"/>
          <w:b/>
          <w:sz w:val="24"/>
          <w:szCs w:val="24"/>
        </w:rPr>
        <w:t>ΔΙΑΤΜΗΜΑΤΙΚΟ ΠΡΟΓΡΑΜΜΑ ΜΕΤΑΠΤΥΧΙΑΚΩΝ ΣΠΟΥΔΩΝ</w:t>
      </w:r>
    </w:p>
    <w:p w:rsidR="009B481D" w:rsidRPr="009C5744" w:rsidRDefault="009B481D" w:rsidP="00616CAC">
      <w:pPr>
        <w:spacing w:line="240" w:lineRule="auto"/>
        <w:jc w:val="center"/>
        <w:rPr>
          <w:rFonts w:ascii="Book Antiqua" w:hAnsi="Book Antiqua" w:cs="Times New Roman"/>
          <w:b/>
          <w:sz w:val="24"/>
          <w:szCs w:val="24"/>
        </w:rPr>
      </w:pPr>
      <w:r w:rsidRPr="009C5744">
        <w:rPr>
          <w:rFonts w:ascii="Book Antiqua" w:hAnsi="Book Antiqua" w:cs="Times New Roman"/>
          <w:b/>
          <w:sz w:val="24"/>
          <w:szCs w:val="24"/>
        </w:rPr>
        <w:t>«ΣΧΕΔΙΑΣΜΟΣ, ΔΙΟΙΚΗΣΗ ΚΑΙ ΠΟΛΙΤΙΚΗ ΤΟΥ ΤΟΥΡΙΣΜΟΥ»</w:t>
      </w:r>
    </w:p>
    <w:p w:rsidR="009B481D" w:rsidRPr="009C5744" w:rsidRDefault="009B481D" w:rsidP="00616CAC">
      <w:pPr>
        <w:pStyle w:val="3"/>
        <w:jc w:val="center"/>
        <w:rPr>
          <w:rFonts w:ascii="Book Antiqua" w:hAnsi="Book Antiqua"/>
          <w:sz w:val="24"/>
          <w:szCs w:val="24"/>
          <w:u w:val="single"/>
        </w:rPr>
      </w:pPr>
      <w:r w:rsidRPr="009C5744">
        <w:rPr>
          <w:rFonts w:ascii="Book Antiqua" w:hAnsi="Book Antiqua"/>
          <w:sz w:val="24"/>
          <w:szCs w:val="24"/>
          <w:u w:val="single"/>
        </w:rPr>
        <w:t>ΑΝΑΚΟΙΝΩΣΗ – ΠΡΟΣΚΛΗΣΗ ΑΚΑΔΗΜΑΙΚΟΥ ΕΤΟΥΣ 2015- 2016</w:t>
      </w:r>
    </w:p>
    <w:p w:rsidR="009B481D" w:rsidRPr="009C5744" w:rsidRDefault="009B481D" w:rsidP="00616CAC">
      <w:pPr>
        <w:spacing w:line="240" w:lineRule="auto"/>
        <w:jc w:val="both"/>
        <w:rPr>
          <w:rFonts w:ascii="Book Antiqua" w:hAnsi="Book Antiqua" w:cs="Times New Roman"/>
          <w:sz w:val="24"/>
          <w:szCs w:val="24"/>
        </w:rPr>
      </w:pPr>
    </w:p>
    <w:p w:rsidR="009B481D" w:rsidRPr="009C5744" w:rsidRDefault="009B481D" w:rsidP="00616CAC">
      <w:pPr>
        <w:spacing w:line="240" w:lineRule="auto"/>
        <w:jc w:val="right"/>
        <w:rPr>
          <w:rFonts w:ascii="Book Antiqua" w:hAnsi="Book Antiqua" w:cs="Times New Roman"/>
          <w:sz w:val="24"/>
          <w:szCs w:val="24"/>
        </w:rPr>
      </w:pPr>
      <w:r w:rsidRPr="009C5744">
        <w:rPr>
          <w:rFonts w:ascii="Book Antiqua" w:hAnsi="Book Antiqua" w:cs="Times New Roman"/>
          <w:sz w:val="24"/>
          <w:szCs w:val="24"/>
        </w:rPr>
        <w:t xml:space="preserve">Α.Π.: </w:t>
      </w:r>
      <w:r w:rsidR="00C13F1C">
        <w:rPr>
          <w:rFonts w:ascii="Book Antiqua" w:hAnsi="Book Antiqua" w:cs="Times New Roman"/>
          <w:sz w:val="24"/>
          <w:szCs w:val="24"/>
        </w:rPr>
        <w:t>817</w:t>
      </w:r>
    </w:p>
    <w:p w:rsidR="009B481D" w:rsidRPr="009C5744" w:rsidRDefault="009B481D" w:rsidP="00616CAC">
      <w:pPr>
        <w:spacing w:line="240" w:lineRule="auto"/>
        <w:jc w:val="right"/>
        <w:rPr>
          <w:rFonts w:ascii="Book Antiqua" w:hAnsi="Book Antiqua" w:cs="Times New Roman"/>
          <w:sz w:val="24"/>
          <w:szCs w:val="24"/>
        </w:rPr>
      </w:pPr>
      <w:r w:rsidRPr="009C5744">
        <w:rPr>
          <w:rFonts w:ascii="Book Antiqua" w:hAnsi="Book Antiqua" w:cs="Times New Roman"/>
          <w:sz w:val="24"/>
          <w:szCs w:val="24"/>
        </w:rPr>
        <w:t>Χίος, 22.04.2015</w:t>
      </w:r>
    </w:p>
    <w:p w:rsidR="009B481D" w:rsidRPr="009C5744" w:rsidRDefault="009B481D" w:rsidP="00616CAC">
      <w:pPr>
        <w:pStyle w:val="1"/>
        <w:spacing w:before="0" w:beforeAutospacing="0" w:after="0" w:afterAutospacing="0"/>
        <w:jc w:val="right"/>
        <w:rPr>
          <w:rFonts w:ascii="Book Antiqua" w:hAnsi="Book Antiqua" w:cs="Times New Roman"/>
          <w:kern w:val="28"/>
          <w:sz w:val="24"/>
          <w:szCs w:val="24"/>
        </w:rPr>
      </w:pPr>
      <w:r w:rsidRPr="009C5744">
        <w:rPr>
          <w:rFonts w:ascii="Book Antiqua" w:hAnsi="Book Antiqua" w:cs="Times New Roman"/>
          <w:kern w:val="28"/>
          <w:sz w:val="24"/>
          <w:szCs w:val="24"/>
        </w:rPr>
        <w:t xml:space="preserve">                                                    </w:t>
      </w:r>
    </w:p>
    <w:p w:rsidR="009B481D" w:rsidRPr="009C5744" w:rsidRDefault="009B481D" w:rsidP="00616CAC">
      <w:pPr>
        <w:spacing w:line="240" w:lineRule="auto"/>
        <w:jc w:val="both"/>
        <w:rPr>
          <w:rFonts w:ascii="Book Antiqua" w:hAnsi="Book Antiqua" w:cs="Times New Roman"/>
          <w:bCs/>
          <w:sz w:val="24"/>
          <w:szCs w:val="24"/>
        </w:rPr>
      </w:pPr>
      <w:r w:rsidRPr="009C5744">
        <w:rPr>
          <w:rFonts w:ascii="Book Antiqua" w:hAnsi="Book Antiqua" w:cs="Times New Roman"/>
          <w:sz w:val="24"/>
          <w:szCs w:val="24"/>
        </w:rPr>
        <w:t xml:space="preserve">Το Τμήμα Διοίκησης Επιχειρήσεων σε συνεργασία με τα Τμήματα Γεωγραφίας, Περιβάλλοντος και Κοινωνικής Ανθρωπολογίας και Ιστορίας του Πανεπιστημίου Αιγαίου, οργανώνουν και λειτουργούν από το ακαδημαϊκό έτος 1998-1999 </w:t>
      </w:r>
      <w:r w:rsidRPr="009C5744">
        <w:rPr>
          <w:rFonts w:ascii="Book Antiqua" w:hAnsi="Book Antiqua" w:cs="Times New Roman"/>
          <w:b/>
          <w:sz w:val="24"/>
          <w:szCs w:val="24"/>
        </w:rPr>
        <w:t xml:space="preserve">το Μεταπτυχιακό Πρόγραμμα Σπουδών </w:t>
      </w:r>
      <w:r w:rsidRPr="009C5744">
        <w:rPr>
          <w:rFonts w:ascii="Book Antiqua" w:hAnsi="Book Antiqua" w:cs="Times New Roman"/>
          <w:b/>
          <w:bCs/>
          <w:iCs/>
          <w:sz w:val="24"/>
          <w:szCs w:val="24"/>
        </w:rPr>
        <w:t>«Σχεδιασμός</w:t>
      </w:r>
      <w:r w:rsidRPr="009C5744">
        <w:rPr>
          <w:rFonts w:ascii="Book Antiqua" w:hAnsi="Book Antiqua" w:cs="Times New Roman"/>
          <w:b/>
          <w:bCs/>
          <w:sz w:val="24"/>
          <w:szCs w:val="24"/>
        </w:rPr>
        <w:t xml:space="preserve">, </w:t>
      </w:r>
      <w:r w:rsidRPr="009C5744">
        <w:rPr>
          <w:rFonts w:ascii="Book Antiqua" w:hAnsi="Book Antiqua" w:cs="Times New Roman"/>
          <w:b/>
          <w:bCs/>
          <w:iCs/>
          <w:sz w:val="24"/>
          <w:szCs w:val="24"/>
        </w:rPr>
        <w:t xml:space="preserve">Διοίκηση και Πολιτική του Τουρισμού» </w:t>
      </w:r>
      <w:r w:rsidRPr="009C5744">
        <w:rPr>
          <w:rFonts w:ascii="Book Antiqua" w:hAnsi="Book Antiqua" w:cs="Times New Roman"/>
          <w:sz w:val="24"/>
          <w:szCs w:val="24"/>
        </w:rPr>
        <w:t xml:space="preserve"> (</w:t>
      </w:r>
      <w:r w:rsidR="003C310B" w:rsidRPr="009C5744">
        <w:rPr>
          <w:rFonts w:ascii="Book Antiqua" w:hAnsi="Book Antiqua" w:cs="Times New Roman"/>
          <w:sz w:val="24"/>
          <w:szCs w:val="24"/>
        </w:rPr>
        <w:t>σύμφωνα με το ΦΕΚ 1212/26.11.1998 και</w:t>
      </w:r>
      <w:r w:rsidRPr="009C5744">
        <w:rPr>
          <w:rFonts w:ascii="Book Antiqua" w:hAnsi="Book Antiqua" w:cs="Times New Roman"/>
          <w:sz w:val="24"/>
          <w:szCs w:val="24"/>
        </w:rPr>
        <w:t xml:space="preserve"> </w:t>
      </w:r>
      <w:r w:rsidR="00F257AA">
        <w:rPr>
          <w:rFonts w:ascii="Book Antiqua" w:hAnsi="Book Antiqua" w:cs="Times New Roman"/>
          <w:sz w:val="24"/>
          <w:szCs w:val="24"/>
        </w:rPr>
        <w:t xml:space="preserve">το </w:t>
      </w:r>
      <w:r w:rsidR="003C310B" w:rsidRPr="009C5744">
        <w:rPr>
          <w:rFonts w:ascii="Book Antiqua" w:hAnsi="Book Antiqua" w:cs="Times New Roman"/>
          <w:sz w:val="24"/>
          <w:szCs w:val="24"/>
        </w:rPr>
        <w:t>ΦΕΚ 1439/22.05.2014, τ. Β΄</w:t>
      </w:r>
      <w:r w:rsidRPr="009C5744">
        <w:rPr>
          <w:rFonts w:ascii="Book Antiqua" w:hAnsi="Book Antiqua" w:cs="Times New Roman"/>
          <w:sz w:val="24"/>
          <w:szCs w:val="24"/>
        </w:rPr>
        <w:t>),</w:t>
      </w:r>
      <w:r w:rsidRPr="009C5744">
        <w:rPr>
          <w:rFonts w:ascii="Book Antiqua" w:hAnsi="Book Antiqua" w:cs="Times New Roman"/>
          <w:bCs/>
          <w:sz w:val="24"/>
          <w:szCs w:val="24"/>
        </w:rPr>
        <w:t xml:space="preserve"> </w:t>
      </w:r>
      <w:r w:rsidRPr="009C5744">
        <w:rPr>
          <w:rFonts w:ascii="Book Antiqua" w:hAnsi="Book Antiqua" w:cs="Times New Roman"/>
          <w:sz w:val="24"/>
          <w:szCs w:val="24"/>
        </w:rPr>
        <w:t xml:space="preserve"> </w:t>
      </w:r>
      <w:r w:rsidRPr="009C5744">
        <w:rPr>
          <w:rFonts w:ascii="Book Antiqua" w:hAnsi="Book Antiqua" w:cs="Times New Roman"/>
          <w:bCs/>
          <w:sz w:val="24"/>
          <w:szCs w:val="24"/>
        </w:rPr>
        <w:t>στη Χίο.</w:t>
      </w:r>
    </w:p>
    <w:p w:rsidR="009B481D" w:rsidRPr="009C5744" w:rsidRDefault="009B481D" w:rsidP="00616CAC">
      <w:pPr>
        <w:pStyle w:val="20"/>
        <w:spacing w:after="0" w:line="240" w:lineRule="auto"/>
        <w:jc w:val="both"/>
        <w:rPr>
          <w:rFonts w:ascii="Book Antiqua" w:hAnsi="Book Antiqua"/>
          <w:bCs/>
        </w:rPr>
      </w:pPr>
    </w:p>
    <w:p w:rsidR="009C5744" w:rsidRPr="009C5744" w:rsidRDefault="009C5744" w:rsidP="009C5744">
      <w:pPr>
        <w:autoSpaceDE w:val="0"/>
        <w:autoSpaceDN w:val="0"/>
        <w:adjustRightInd w:val="0"/>
        <w:spacing w:after="0" w:line="240" w:lineRule="auto"/>
        <w:jc w:val="both"/>
        <w:rPr>
          <w:rFonts w:ascii="Book Antiqua" w:hAnsi="Book Antiqua" w:cs="MgHelveticaUCPol"/>
          <w:b/>
          <w:sz w:val="24"/>
          <w:szCs w:val="24"/>
        </w:rPr>
      </w:pPr>
      <w:r w:rsidRPr="009C5744">
        <w:rPr>
          <w:rFonts w:ascii="Book Antiqua" w:hAnsi="Book Antiqua" w:cs="MgHelveticaUCPol"/>
          <w:sz w:val="24"/>
          <w:szCs w:val="24"/>
          <w:u w:val="single"/>
        </w:rPr>
        <w:t>Μεταπτυχιακός Τίτλος</w:t>
      </w:r>
    </w:p>
    <w:p w:rsidR="009C5744" w:rsidRPr="009C5744" w:rsidRDefault="009C5744" w:rsidP="009C574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Το ΔΠΜΣ απονέμει Μεταπτυχιακό Δίπλωμα Ειδίκευσης στο «Σχεδιασμό, Διοίκηση και Πολιτική του Τουρισμού», στις εξής κατευθύνσεις:</w:t>
      </w:r>
    </w:p>
    <w:p w:rsidR="009C5744" w:rsidRPr="009C5744" w:rsidRDefault="009C5744" w:rsidP="009C5744">
      <w:pPr>
        <w:spacing w:after="0" w:line="240" w:lineRule="auto"/>
        <w:jc w:val="both"/>
        <w:rPr>
          <w:rFonts w:ascii="Book Antiqua" w:eastAsia="Calibri" w:hAnsi="Book Antiqua" w:cs="Times New Roman"/>
          <w:sz w:val="24"/>
          <w:szCs w:val="24"/>
        </w:rPr>
      </w:pPr>
    </w:p>
    <w:p w:rsidR="009C5744" w:rsidRPr="009C5744" w:rsidRDefault="009C5744" w:rsidP="009C5744">
      <w:pPr>
        <w:spacing w:after="0" w:line="240" w:lineRule="auto"/>
        <w:ind w:left="720"/>
        <w:jc w:val="both"/>
        <w:rPr>
          <w:rFonts w:ascii="Book Antiqua" w:eastAsia="Calibri" w:hAnsi="Book Antiqua" w:cs="Times New Roman"/>
          <w:sz w:val="24"/>
          <w:szCs w:val="24"/>
        </w:rPr>
      </w:pPr>
      <w:r w:rsidRPr="009C5744">
        <w:rPr>
          <w:rFonts w:ascii="Book Antiqua" w:eastAsia="Calibri" w:hAnsi="Book Antiqua" w:cs="Times New Roman"/>
          <w:sz w:val="24"/>
          <w:szCs w:val="24"/>
        </w:rPr>
        <w:t xml:space="preserve">Α. Στρατηγική Τουριστικής Ανάπτυξης </w:t>
      </w:r>
    </w:p>
    <w:p w:rsidR="009C5744" w:rsidRDefault="009C5744" w:rsidP="009C5744">
      <w:pPr>
        <w:spacing w:after="0" w:line="240" w:lineRule="auto"/>
        <w:ind w:left="720"/>
        <w:jc w:val="both"/>
        <w:rPr>
          <w:rFonts w:ascii="Book Antiqua" w:eastAsia="Calibri" w:hAnsi="Book Antiqua" w:cs="Times New Roman"/>
          <w:sz w:val="24"/>
          <w:szCs w:val="24"/>
        </w:rPr>
      </w:pPr>
      <w:r w:rsidRPr="009C5744">
        <w:rPr>
          <w:rFonts w:ascii="Book Antiqua" w:eastAsia="Calibri" w:hAnsi="Book Antiqua" w:cs="Times New Roman"/>
          <w:sz w:val="24"/>
          <w:szCs w:val="24"/>
        </w:rPr>
        <w:t>Β. Διοίκηση Φιλοξενίας (</w:t>
      </w:r>
      <w:r w:rsidRPr="009C5744">
        <w:rPr>
          <w:rFonts w:ascii="Book Antiqua" w:eastAsia="Calibri" w:hAnsi="Book Antiqua" w:cs="Times New Roman"/>
          <w:sz w:val="24"/>
          <w:szCs w:val="24"/>
          <w:lang w:val="en-US"/>
        </w:rPr>
        <w:t>Hospitality</w:t>
      </w:r>
      <w:r w:rsidRPr="009C5744">
        <w:rPr>
          <w:rFonts w:ascii="Book Antiqua" w:eastAsia="Calibri" w:hAnsi="Book Antiqua" w:cs="Times New Roman"/>
          <w:sz w:val="24"/>
          <w:szCs w:val="24"/>
        </w:rPr>
        <w:t>)</w:t>
      </w:r>
    </w:p>
    <w:p w:rsidR="00F2111B" w:rsidRPr="009C5744" w:rsidRDefault="00F2111B" w:rsidP="009C5744">
      <w:pPr>
        <w:spacing w:after="0" w:line="240" w:lineRule="auto"/>
        <w:ind w:left="720"/>
        <w:jc w:val="both"/>
        <w:rPr>
          <w:rFonts w:ascii="Book Antiqua" w:eastAsia="Calibri" w:hAnsi="Book Antiqua" w:cs="Times New Roman"/>
          <w:sz w:val="24"/>
          <w:szCs w:val="24"/>
        </w:rPr>
      </w:pPr>
    </w:p>
    <w:p w:rsidR="009C5744" w:rsidRPr="009C5744" w:rsidRDefault="009C5744" w:rsidP="009C5744">
      <w:pPr>
        <w:spacing w:after="0" w:line="240" w:lineRule="auto"/>
        <w:ind w:left="720"/>
        <w:jc w:val="both"/>
        <w:rPr>
          <w:rFonts w:ascii="Book Antiqua" w:eastAsia="Calibri" w:hAnsi="Book Antiqua" w:cs="Times New Roman"/>
          <w:sz w:val="24"/>
          <w:szCs w:val="24"/>
        </w:rPr>
      </w:pPr>
    </w:p>
    <w:p w:rsidR="00F2111B" w:rsidRPr="009C5744" w:rsidRDefault="000136F9" w:rsidP="00616CAC">
      <w:pPr>
        <w:pStyle w:val="20"/>
        <w:spacing w:after="0" w:line="240" w:lineRule="auto"/>
        <w:jc w:val="both"/>
        <w:rPr>
          <w:rFonts w:ascii="Book Antiqua" w:hAnsi="Book Antiqua"/>
          <w:bCs/>
          <w:u w:val="single"/>
        </w:rPr>
      </w:pPr>
      <w:r w:rsidRPr="009C5744">
        <w:rPr>
          <w:rFonts w:ascii="Book Antiqua" w:hAnsi="Book Antiqua"/>
          <w:bCs/>
          <w:u w:val="single"/>
        </w:rPr>
        <w:t>Αντικείμενο – Σκοπός</w:t>
      </w:r>
    </w:p>
    <w:p w:rsidR="009C5744" w:rsidRPr="009C5744" w:rsidRDefault="009C5744" w:rsidP="009C574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bCs/>
          <w:sz w:val="24"/>
          <w:szCs w:val="24"/>
        </w:rPr>
        <w:t xml:space="preserve">Στόχοι του </w:t>
      </w:r>
      <w:r w:rsidR="00534E1B">
        <w:rPr>
          <w:rFonts w:ascii="Book Antiqua" w:eastAsia="Calibri" w:hAnsi="Book Antiqua" w:cs="Times New Roman"/>
          <w:bCs/>
          <w:sz w:val="24"/>
          <w:szCs w:val="24"/>
        </w:rPr>
        <w:t>Μεταπτυχιακού</w:t>
      </w:r>
      <w:r w:rsidRPr="009C5744">
        <w:rPr>
          <w:rFonts w:ascii="Book Antiqua" w:eastAsia="Calibri" w:hAnsi="Book Antiqua" w:cs="Times New Roman"/>
          <w:bCs/>
          <w:sz w:val="24"/>
          <w:szCs w:val="24"/>
        </w:rPr>
        <w:t xml:space="preserve"> είναι η </w:t>
      </w:r>
      <w:r w:rsidRPr="009C5744">
        <w:rPr>
          <w:rFonts w:ascii="Book Antiqua" w:eastAsia="Calibri" w:hAnsi="Book Antiqua" w:cs="Times New Roman"/>
          <w:sz w:val="24"/>
          <w:szCs w:val="24"/>
        </w:rPr>
        <w:t xml:space="preserve">βασική εκπαίδευση και η συστηματική κατάρτιση των φοιτητών πάνω σε διάφορα ζητήματα σχετικά με τον τουρισμό και την ανάπτυξή του. Μέσα από τη μελέτη και την ανάλυση των θεωρητικών και εμπειρικών προσεγγίσεων διαφόρων επιστημονικών κλάδων, όπως η Οικονομία, η Κοινωνιολογία, η Κοινωνική Ανθρωπολογία, η Διοίκηση Επιχειρήσεων, η Επιστήμη του Περιβάλλοντος, η Περιφερειακή Ανάπτυξη, η Πληροφορική και το Μάρκετινγκ, οι φοιτητές αποκτούν το απαραίτητο θεωρητικό υπόβαθρο προκειμένου να αντιληφθούν την πολυπλοκότητα και τη συνθετότητα του τουριστικού φαινόμενου, διευρύνοντας τις γνώσεις τους, οξύνοντας την κριτική τους ικανότητα και αποκτώντας μια πολύ-επιστημονική άποψη για τα τουριστικά θέματα.    </w:t>
      </w:r>
    </w:p>
    <w:p w:rsidR="009C5744" w:rsidRPr="009C5744" w:rsidRDefault="009C5744" w:rsidP="009C5744">
      <w:pPr>
        <w:spacing w:after="0" w:line="240" w:lineRule="auto"/>
        <w:jc w:val="both"/>
        <w:rPr>
          <w:rFonts w:ascii="Book Antiqua" w:eastAsia="Calibri" w:hAnsi="Book Antiqua" w:cs="Times New Roman"/>
          <w:sz w:val="24"/>
          <w:szCs w:val="24"/>
        </w:rPr>
      </w:pPr>
    </w:p>
    <w:p w:rsidR="00CE2421" w:rsidRPr="009C5744" w:rsidRDefault="00CE2421" w:rsidP="00616CAC">
      <w:pPr>
        <w:pStyle w:val="20"/>
        <w:spacing w:after="0" w:line="240" w:lineRule="auto"/>
        <w:jc w:val="both"/>
        <w:rPr>
          <w:rFonts w:ascii="Book Antiqua" w:hAnsi="Book Antiqua"/>
          <w:bCs/>
        </w:rPr>
      </w:pPr>
    </w:p>
    <w:p w:rsidR="00CE2421" w:rsidRPr="009C5744" w:rsidRDefault="00CE2421" w:rsidP="00616CAC">
      <w:pPr>
        <w:pStyle w:val="20"/>
        <w:spacing w:after="0" w:line="240" w:lineRule="auto"/>
        <w:jc w:val="both"/>
        <w:rPr>
          <w:rFonts w:ascii="Book Antiqua" w:hAnsi="Book Antiqua"/>
          <w:bCs/>
          <w:u w:val="single"/>
        </w:rPr>
      </w:pPr>
      <w:r w:rsidRPr="009C5744">
        <w:rPr>
          <w:rFonts w:ascii="Book Antiqua" w:hAnsi="Book Antiqua"/>
          <w:bCs/>
          <w:u w:val="single"/>
        </w:rPr>
        <w:lastRenderedPageBreak/>
        <w:t>Διάρκεια Σπουδών</w:t>
      </w:r>
    </w:p>
    <w:p w:rsidR="0004353E" w:rsidRPr="009C5744" w:rsidRDefault="000136F9" w:rsidP="00616CAC">
      <w:pPr>
        <w:pStyle w:val="20"/>
        <w:spacing w:after="0" w:line="240" w:lineRule="auto"/>
        <w:jc w:val="both"/>
        <w:rPr>
          <w:rFonts w:ascii="Book Antiqua" w:hAnsi="Book Antiqua"/>
          <w:bCs/>
        </w:rPr>
      </w:pPr>
      <w:r w:rsidRPr="009C5744">
        <w:rPr>
          <w:rFonts w:ascii="Book Antiqua" w:hAnsi="Book Antiqua"/>
          <w:bCs/>
        </w:rPr>
        <w:t>Η χρονική διάρκεια σπουδών για την απονομή του Μεταπτυχιακού Διπλώματος Ειδίκευσης ορίζεται σε τρία (3) ακαδημαϊκά εξάμηνα</w:t>
      </w:r>
      <w:r w:rsidR="009B481D" w:rsidRPr="009C5744">
        <w:rPr>
          <w:rFonts w:ascii="Book Antiqua" w:hAnsi="Book Antiqua"/>
          <w:bCs/>
        </w:rPr>
        <w:t xml:space="preserve">, από τα οποία τα δύο συνιστούν εκπαιδευτική παρακολούθηση και το τρίτο περιλαμβάνει τη συγγραφή διπλωματικής εργασίας.      </w:t>
      </w:r>
    </w:p>
    <w:p w:rsidR="0004353E" w:rsidRPr="009C5744" w:rsidRDefault="0004353E" w:rsidP="00616CAC">
      <w:pPr>
        <w:pStyle w:val="20"/>
        <w:spacing w:after="0" w:line="240" w:lineRule="auto"/>
        <w:jc w:val="both"/>
        <w:rPr>
          <w:rFonts w:ascii="Book Antiqua" w:hAnsi="Book Antiqua"/>
          <w:bCs/>
        </w:rPr>
      </w:pPr>
    </w:p>
    <w:p w:rsidR="009B481D" w:rsidRPr="009C5744" w:rsidRDefault="0004353E" w:rsidP="00616CAC">
      <w:pPr>
        <w:pStyle w:val="20"/>
        <w:spacing w:after="0" w:line="240" w:lineRule="auto"/>
        <w:jc w:val="both"/>
        <w:rPr>
          <w:rFonts w:ascii="Book Antiqua" w:hAnsi="Book Antiqua"/>
          <w:bCs/>
          <w:u w:val="single"/>
        </w:rPr>
      </w:pPr>
      <w:r w:rsidRPr="009C5744">
        <w:rPr>
          <w:rFonts w:ascii="Book Antiqua" w:hAnsi="Book Antiqua"/>
          <w:bCs/>
          <w:u w:val="single"/>
        </w:rPr>
        <w:t>Η δομή του προγράμματος</w:t>
      </w:r>
      <w:r w:rsidR="009B481D" w:rsidRPr="009C5744">
        <w:rPr>
          <w:rFonts w:ascii="Book Antiqua" w:hAnsi="Book Antiqua"/>
          <w:bCs/>
          <w:u w:val="single"/>
        </w:rPr>
        <w:t xml:space="preserve">                                      </w:t>
      </w:r>
    </w:p>
    <w:p w:rsidR="0004353E" w:rsidRPr="009C5744" w:rsidRDefault="0004353E" w:rsidP="0004353E">
      <w:pPr>
        <w:autoSpaceDE w:val="0"/>
        <w:autoSpaceDN w:val="0"/>
        <w:adjustRightInd w:val="0"/>
        <w:spacing w:after="0" w:line="240" w:lineRule="auto"/>
        <w:jc w:val="both"/>
        <w:rPr>
          <w:rFonts w:ascii="Book Antiqua" w:hAnsi="Book Antiqua" w:cs="Times New Roman"/>
          <w:b/>
          <w:sz w:val="24"/>
          <w:szCs w:val="24"/>
        </w:rPr>
      </w:pPr>
    </w:p>
    <w:p w:rsidR="0004353E" w:rsidRPr="009C5744" w:rsidRDefault="0004353E" w:rsidP="0004353E">
      <w:pPr>
        <w:autoSpaceDE w:val="0"/>
        <w:autoSpaceDN w:val="0"/>
        <w:adjustRightInd w:val="0"/>
        <w:spacing w:after="0" w:line="240" w:lineRule="auto"/>
        <w:jc w:val="both"/>
        <w:rPr>
          <w:rFonts w:ascii="Book Antiqua" w:hAnsi="Book Antiqua" w:cs="Times New Roman"/>
          <w:b/>
          <w:sz w:val="24"/>
          <w:szCs w:val="24"/>
        </w:rPr>
      </w:pPr>
    </w:p>
    <w:p w:rsidR="0004353E" w:rsidRPr="009C5744" w:rsidRDefault="0004353E" w:rsidP="0004353E">
      <w:pPr>
        <w:autoSpaceDE w:val="0"/>
        <w:autoSpaceDN w:val="0"/>
        <w:adjustRightInd w:val="0"/>
        <w:spacing w:after="0" w:line="240" w:lineRule="auto"/>
        <w:jc w:val="both"/>
        <w:rPr>
          <w:rFonts w:ascii="Book Antiqua" w:hAnsi="Book Antiqua" w:cs="Times New Roman"/>
          <w:b/>
          <w:sz w:val="24"/>
          <w:szCs w:val="24"/>
        </w:rPr>
      </w:pPr>
      <w:r w:rsidRPr="009C5744">
        <w:rPr>
          <w:rFonts w:ascii="Book Antiqua" w:hAnsi="Book Antiqua" w:cs="Times New Roman"/>
          <w:b/>
          <w:sz w:val="24"/>
          <w:szCs w:val="24"/>
        </w:rPr>
        <w:t>Α’ ΕΞΑΜΗΝΟ</w:t>
      </w:r>
    </w:p>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tbl>
      <w:tblPr>
        <w:tblW w:w="919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6994"/>
        <w:gridCol w:w="1269"/>
      </w:tblGrid>
      <w:tr w:rsidR="0004353E" w:rsidRPr="009C5744" w:rsidTr="00947D64">
        <w:trPr>
          <w:trHeight w:val="301"/>
          <w:jc w:val="center"/>
        </w:trPr>
        <w:tc>
          <w:tcPr>
            <w:tcW w:w="9190" w:type="dxa"/>
            <w:gridSpan w:val="3"/>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Υποχρεωτικά μαθήματα και για τις δύο κατευθύνσεις</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Α/Α</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Τίτλος Μαθήματος</w:t>
            </w:r>
          </w:p>
        </w:tc>
        <w:tc>
          <w:tcPr>
            <w:tcW w:w="1269"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Π.Μ. (ECTS)</w:t>
            </w:r>
          </w:p>
        </w:tc>
      </w:tr>
      <w:tr w:rsidR="0004353E" w:rsidRPr="009C5744" w:rsidTr="00947D64">
        <w:trPr>
          <w:trHeight w:val="503"/>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1.</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pStyle w:val="Bullets"/>
              <w:numPr>
                <w:ilvl w:val="0"/>
                <w:numId w:val="0"/>
              </w:numPr>
              <w:tabs>
                <w:tab w:val="left" w:pos="720"/>
              </w:tabs>
              <w:spacing w:line="240" w:lineRule="auto"/>
              <w:rPr>
                <w:rStyle w:val="a4"/>
                <w:rFonts w:ascii="Book Antiqua" w:hAnsi="Book Antiqua"/>
                <w:sz w:val="24"/>
                <w:szCs w:val="24"/>
              </w:rPr>
            </w:pPr>
            <w:r w:rsidRPr="009C5744">
              <w:rPr>
                <w:rFonts w:ascii="Book Antiqua" w:hAnsi="Book Antiqua"/>
                <w:sz w:val="24"/>
              </w:rPr>
              <w:t>Ποσοτικές Μέθοδοι</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2.</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pStyle w:val="Bullets"/>
              <w:numPr>
                <w:ilvl w:val="0"/>
                <w:numId w:val="0"/>
              </w:numPr>
              <w:tabs>
                <w:tab w:val="left" w:pos="720"/>
              </w:tabs>
              <w:spacing w:line="240" w:lineRule="auto"/>
              <w:rPr>
                <w:rStyle w:val="a4"/>
                <w:rFonts w:ascii="Book Antiqua" w:hAnsi="Book Antiqua"/>
                <w:sz w:val="24"/>
                <w:szCs w:val="24"/>
              </w:rPr>
            </w:pPr>
            <w:r w:rsidRPr="009C5744">
              <w:rPr>
                <w:rFonts w:ascii="Book Antiqua" w:hAnsi="Book Antiqua"/>
                <w:sz w:val="24"/>
              </w:rPr>
              <w:t>Τουριστική Οικονομική</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3.</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8528A6">
            <w:pPr>
              <w:pStyle w:val="Bullets"/>
              <w:numPr>
                <w:ilvl w:val="0"/>
                <w:numId w:val="0"/>
              </w:numPr>
              <w:tabs>
                <w:tab w:val="left" w:pos="720"/>
              </w:tabs>
              <w:spacing w:line="240" w:lineRule="auto"/>
              <w:rPr>
                <w:rFonts w:ascii="Book Antiqua" w:hAnsi="Book Antiqua"/>
                <w:sz w:val="24"/>
              </w:rPr>
            </w:pPr>
            <w:r w:rsidRPr="009C5744">
              <w:rPr>
                <w:rFonts w:ascii="Book Antiqua" w:hAnsi="Book Antiqua"/>
                <w:sz w:val="24"/>
              </w:rPr>
              <w:t>Κοινωνιολογία του Τουρισμού</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4.</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Διοίκηση Τουριστικών Επιχειρήσεων</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5.</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Μάρκετινγκ στον Τουρισμό και τη Φιλοξενία</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6.</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Γεωγραφία του Τουρισμού</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bl>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lang w:val="en-US"/>
        </w:rPr>
      </w:pPr>
    </w:p>
    <w:tbl>
      <w:tblPr>
        <w:tblW w:w="919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6994"/>
        <w:gridCol w:w="1269"/>
      </w:tblGrid>
      <w:tr w:rsidR="0004353E" w:rsidRPr="009C5744" w:rsidTr="00947D64">
        <w:trPr>
          <w:trHeight w:val="301"/>
          <w:jc w:val="center"/>
        </w:trPr>
        <w:tc>
          <w:tcPr>
            <w:tcW w:w="9190" w:type="dxa"/>
            <w:gridSpan w:val="3"/>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Μαθήματα επιλογής (ένα εκ των τριών) και για τις δύο κατευθύνσεις</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Α/Α</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Τίτλος Μαθήματος</w:t>
            </w:r>
          </w:p>
        </w:tc>
        <w:tc>
          <w:tcPr>
            <w:tcW w:w="1269"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Π.Μ. (ECTS)</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1.</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Διοίκηση Υπηρεσιών στον Τουρισμό και τη Φιλοξενία</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3</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2.</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Μέθοδοι Κοινωνικής Έρευνας</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3</w:t>
            </w:r>
          </w:p>
        </w:tc>
      </w:tr>
      <w:tr w:rsidR="0004353E" w:rsidRPr="009C5744" w:rsidTr="00947D64">
        <w:trPr>
          <w:jc w:val="center"/>
        </w:trPr>
        <w:tc>
          <w:tcPr>
            <w:tcW w:w="927"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3.</w:t>
            </w:r>
          </w:p>
        </w:tc>
        <w:tc>
          <w:tcPr>
            <w:tcW w:w="6994"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Τουρισμός και Μεταφορές</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3</w:t>
            </w:r>
          </w:p>
        </w:tc>
      </w:tr>
    </w:tbl>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p w:rsidR="0004353E" w:rsidRPr="009C5744" w:rsidRDefault="0004353E" w:rsidP="0004353E">
      <w:pPr>
        <w:autoSpaceDE w:val="0"/>
        <w:autoSpaceDN w:val="0"/>
        <w:adjustRightInd w:val="0"/>
        <w:spacing w:after="0" w:line="240" w:lineRule="auto"/>
        <w:jc w:val="both"/>
        <w:rPr>
          <w:rFonts w:ascii="Book Antiqua" w:hAnsi="Book Antiqua" w:cs="Times New Roman"/>
          <w:b/>
          <w:sz w:val="24"/>
          <w:szCs w:val="24"/>
        </w:rPr>
      </w:pPr>
      <w:r w:rsidRPr="009C5744">
        <w:rPr>
          <w:rFonts w:ascii="Book Antiqua" w:hAnsi="Book Antiqua" w:cs="Times New Roman"/>
          <w:b/>
          <w:sz w:val="24"/>
          <w:szCs w:val="24"/>
        </w:rPr>
        <w:t>Β’ ΕΞΑΜΗΝΟ</w:t>
      </w:r>
    </w:p>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tbl>
      <w:tblPr>
        <w:tblW w:w="9181"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772"/>
        <w:gridCol w:w="1450"/>
      </w:tblGrid>
      <w:tr w:rsidR="0004353E" w:rsidRPr="009C5744" w:rsidTr="00947D64">
        <w:trPr>
          <w:jc w:val="center"/>
        </w:trPr>
        <w:tc>
          <w:tcPr>
            <w:tcW w:w="9181" w:type="dxa"/>
            <w:gridSpan w:val="3"/>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Υποχρεωτικά μαθήματα και για τις δύο κατευθύνσεις</w:t>
            </w:r>
          </w:p>
        </w:tc>
      </w:tr>
      <w:tr w:rsidR="0004353E" w:rsidRPr="009C5744" w:rsidTr="00947D64">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Α/Α</w:t>
            </w:r>
          </w:p>
        </w:tc>
        <w:tc>
          <w:tcPr>
            <w:tcW w:w="6772"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Τίτλος Μαθήματος</w:t>
            </w:r>
          </w:p>
        </w:tc>
        <w:tc>
          <w:tcPr>
            <w:tcW w:w="1450"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Π.Μ.(ECTS)</w:t>
            </w:r>
          </w:p>
        </w:tc>
      </w:tr>
      <w:tr w:rsidR="0004353E" w:rsidRPr="009C5744" w:rsidTr="00947D64">
        <w:trPr>
          <w:jc w:val="center"/>
        </w:trPr>
        <w:tc>
          <w:tcPr>
            <w:tcW w:w="959"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1.</w:t>
            </w:r>
          </w:p>
        </w:tc>
        <w:tc>
          <w:tcPr>
            <w:tcW w:w="6772"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Τεχνολογίες Πληροφορίας και Επικοινωνίας στον Τουρισμό</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59"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2.</w:t>
            </w:r>
          </w:p>
        </w:tc>
        <w:tc>
          <w:tcPr>
            <w:tcW w:w="6772"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Τουριστική Ανάπτυξη και Πολιτική</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59"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3.</w:t>
            </w:r>
          </w:p>
        </w:tc>
        <w:tc>
          <w:tcPr>
            <w:tcW w:w="6772"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Ανάπτυξη και Διοίκηση Ειδικών και Εναλλακτικών Μορφών Τουρισμού</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bl>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tbl>
      <w:tblPr>
        <w:tblW w:w="9181"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6773"/>
        <w:gridCol w:w="1450"/>
      </w:tblGrid>
      <w:tr w:rsidR="0004353E" w:rsidRPr="009C5744" w:rsidTr="00947D64">
        <w:trPr>
          <w:jc w:val="center"/>
        </w:trPr>
        <w:tc>
          <w:tcPr>
            <w:tcW w:w="9181" w:type="dxa"/>
            <w:gridSpan w:val="3"/>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Υποχρεωτικά μαθήματα για την κατεύθυνση «Στρατηγική Τουριστικής Ανάπτυξης»</w:t>
            </w:r>
          </w:p>
        </w:tc>
      </w:tr>
      <w:tr w:rsidR="0004353E" w:rsidRPr="009C5744" w:rsidTr="00947D64">
        <w:trPr>
          <w:jc w:val="center"/>
        </w:trPr>
        <w:tc>
          <w:tcPr>
            <w:tcW w:w="958"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Α/Α</w:t>
            </w:r>
          </w:p>
        </w:tc>
        <w:tc>
          <w:tcPr>
            <w:tcW w:w="6773"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Τίτλος Μαθήματος</w:t>
            </w:r>
          </w:p>
        </w:tc>
        <w:tc>
          <w:tcPr>
            <w:tcW w:w="1450"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Π.Μ.(ECTS)</w:t>
            </w:r>
          </w:p>
        </w:tc>
      </w:tr>
      <w:tr w:rsidR="0004353E" w:rsidRPr="009C5744" w:rsidTr="00947D64">
        <w:trPr>
          <w:jc w:val="center"/>
        </w:trPr>
        <w:tc>
          <w:tcPr>
            <w:tcW w:w="958"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1.</w:t>
            </w:r>
          </w:p>
        </w:tc>
        <w:tc>
          <w:tcPr>
            <w:tcW w:w="6773"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Ανθρωπολογία του Τουρισμού</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58"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2.</w:t>
            </w:r>
          </w:p>
        </w:tc>
        <w:tc>
          <w:tcPr>
            <w:tcW w:w="6773"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Σχεδιασμός και Περιβαλλοντική Διαχείριση στον Τουρισμό</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58"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3.</w:t>
            </w:r>
          </w:p>
        </w:tc>
        <w:tc>
          <w:tcPr>
            <w:tcW w:w="6773"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Περιφερειακή Ανάπτυξη και Τουρισμός</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bl>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lang w:val="en-US"/>
        </w:rPr>
      </w:pPr>
    </w:p>
    <w:tbl>
      <w:tblPr>
        <w:tblW w:w="9181"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772"/>
        <w:gridCol w:w="1450"/>
      </w:tblGrid>
      <w:tr w:rsidR="0004353E" w:rsidRPr="009C5744" w:rsidTr="00947D64">
        <w:trPr>
          <w:jc w:val="center"/>
        </w:trPr>
        <w:tc>
          <w:tcPr>
            <w:tcW w:w="9181" w:type="dxa"/>
            <w:gridSpan w:val="3"/>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lastRenderedPageBreak/>
              <w:t>Μαθήματα  Επιλογής (ένα εκ των δύο) για την κατεύθυνση</w:t>
            </w:r>
          </w:p>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«Στρατηγική Τουριστικής Ανάπτυξης»</w:t>
            </w:r>
          </w:p>
        </w:tc>
      </w:tr>
      <w:tr w:rsidR="0004353E" w:rsidRPr="009C5744" w:rsidTr="00947D64">
        <w:trPr>
          <w:jc w:val="center"/>
        </w:trPr>
        <w:tc>
          <w:tcPr>
            <w:tcW w:w="968"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Α/Α</w:t>
            </w:r>
          </w:p>
        </w:tc>
        <w:tc>
          <w:tcPr>
            <w:tcW w:w="693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Τίτλος Μαθήματος</w:t>
            </w:r>
          </w:p>
        </w:tc>
        <w:tc>
          <w:tcPr>
            <w:tcW w:w="1276"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Π.Μ.(ECTS)</w:t>
            </w:r>
          </w:p>
        </w:tc>
      </w:tr>
      <w:tr w:rsidR="0004353E" w:rsidRPr="009C5744" w:rsidTr="00947D64">
        <w:trPr>
          <w:jc w:val="center"/>
        </w:trPr>
        <w:tc>
          <w:tcPr>
            <w:tcW w:w="968"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1.</w:t>
            </w:r>
          </w:p>
        </w:tc>
        <w:tc>
          <w:tcPr>
            <w:tcW w:w="693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Γεωγραφικά Συστήματα Πληροφοριών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3</w:t>
            </w:r>
          </w:p>
        </w:tc>
      </w:tr>
      <w:tr w:rsidR="0004353E" w:rsidRPr="009C5744" w:rsidTr="00947D64">
        <w:trPr>
          <w:jc w:val="center"/>
        </w:trPr>
        <w:tc>
          <w:tcPr>
            <w:tcW w:w="968"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2.</w:t>
            </w:r>
          </w:p>
        </w:tc>
        <w:tc>
          <w:tcPr>
            <w:tcW w:w="693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Το Πολιτισμικό Προϊόν στον Τουρισμό: από την Παραγωγή έως την Κατανάλωσή του</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3</w:t>
            </w:r>
          </w:p>
        </w:tc>
      </w:tr>
    </w:tbl>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lang w:val="en-US"/>
        </w:rPr>
      </w:pPr>
    </w:p>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tbl>
      <w:tblPr>
        <w:tblW w:w="9181"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6774"/>
        <w:gridCol w:w="1450"/>
      </w:tblGrid>
      <w:tr w:rsidR="0004353E" w:rsidRPr="009C5744" w:rsidTr="00947D64">
        <w:trPr>
          <w:jc w:val="center"/>
        </w:trPr>
        <w:tc>
          <w:tcPr>
            <w:tcW w:w="9181" w:type="dxa"/>
            <w:gridSpan w:val="3"/>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Υποχρεωτικά μαθήματα για την κατεύθυνση «Διοίκηση Φιλοξενίας (</w:t>
            </w:r>
            <w:r w:rsidRPr="009C5744">
              <w:rPr>
                <w:rFonts w:ascii="Book Antiqua" w:hAnsi="Book Antiqua" w:cs="Times New Roman"/>
                <w:sz w:val="24"/>
                <w:szCs w:val="24"/>
                <w:lang w:val="en-US"/>
              </w:rPr>
              <w:t>Hospitality</w:t>
            </w:r>
            <w:r w:rsidRPr="009C5744">
              <w:rPr>
                <w:rFonts w:ascii="Book Antiqua" w:hAnsi="Book Antiqua" w:cs="Times New Roman"/>
                <w:sz w:val="24"/>
                <w:szCs w:val="24"/>
              </w:rPr>
              <w:t>)»</w:t>
            </w:r>
          </w:p>
        </w:tc>
      </w:tr>
      <w:tr w:rsidR="0004353E" w:rsidRPr="009C5744" w:rsidTr="00947D64">
        <w:trPr>
          <w:jc w:val="center"/>
        </w:trPr>
        <w:tc>
          <w:tcPr>
            <w:tcW w:w="968"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Α/Α</w:t>
            </w:r>
          </w:p>
        </w:tc>
        <w:tc>
          <w:tcPr>
            <w:tcW w:w="693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Τίτλος Μαθήματος</w:t>
            </w:r>
          </w:p>
        </w:tc>
        <w:tc>
          <w:tcPr>
            <w:tcW w:w="1276"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Π.Μ.(ECTS)</w:t>
            </w:r>
          </w:p>
        </w:tc>
      </w:tr>
      <w:tr w:rsidR="0004353E" w:rsidRPr="009C5744" w:rsidTr="00947D64">
        <w:trPr>
          <w:jc w:val="center"/>
        </w:trPr>
        <w:tc>
          <w:tcPr>
            <w:tcW w:w="968"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1.</w:t>
            </w:r>
          </w:p>
        </w:tc>
        <w:tc>
          <w:tcPr>
            <w:tcW w:w="693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Αρχές Χρηματοοικονομικής Διοίκησης Ξενοδοχειακών Επιχειρήσεων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68"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2.</w:t>
            </w:r>
          </w:p>
        </w:tc>
        <w:tc>
          <w:tcPr>
            <w:tcW w:w="693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Διοίκηση Ανθρώπινου Δυναμικού Ξενοδοχειακών Επιχειρήσεων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r w:rsidR="0004353E" w:rsidRPr="009C5744" w:rsidTr="00947D64">
        <w:trPr>
          <w:jc w:val="center"/>
        </w:trPr>
        <w:tc>
          <w:tcPr>
            <w:tcW w:w="968" w:type="dxa"/>
            <w:tcBorders>
              <w:top w:val="single" w:sz="4" w:space="0" w:color="000000"/>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3.</w:t>
            </w:r>
          </w:p>
        </w:tc>
        <w:tc>
          <w:tcPr>
            <w:tcW w:w="693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 xml:space="preserve">Ηλεκτρονικό </w:t>
            </w:r>
            <w:proofErr w:type="spellStart"/>
            <w:r w:rsidRPr="009C5744">
              <w:rPr>
                <w:rFonts w:ascii="Book Antiqua" w:hAnsi="Book Antiqua" w:cs="Times New Roman"/>
                <w:sz w:val="24"/>
                <w:szCs w:val="24"/>
              </w:rPr>
              <w:t>Επιχειρείν</w:t>
            </w:r>
            <w:proofErr w:type="spellEnd"/>
            <w:r w:rsidRPr="009C5744">
              <w:rPr>
                <w:rFonts w:ascii="Book Antiqua" w:hAnsi="Book Antiqua" w:cs="Times New Roman"/>
                <w:sz w:val="24"/>
                <w:szCs w:val="24"/>
              </w:rPr>
              <w:t xml:space="preserve"> για Επιχειρήσεις Φιλοξενίας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4,5</w:t>
            </w:r>
          </w:p>
        </w:tc>
      </w:tr>
    </w:tbl>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tbl>
      <w:tblPr>
        <w:tblW w:w="9181"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6750"/>
        <w:gridCol w:w="1450"/>
      </w:tblGrid>
      <w:tr w:rsidR="0004353E" w:rsidRPr="009C5744" w:rsidTr="00947D64">
        <w:trPr>
          <w:jc w:val="center"/>
        </w:trPr>
        <w:tc>
          <w:tcPr>
            <w:tcW w:w="9181" w:type="dxa"/>
            <w:gridSpan w:val="3"/>
            <w:tcBorders>
              <w:top w:val="single" w:sz="4" w:space="0" w:color="000000"/>
              <w:left w:val="single" w:sz="4" w:space="0" w:color="000000"/>
              <w:bottom w:val="nil"/>
              <w:right w:val="single" w:sz="4" w:space="0" w:color="000000"/>
            </w:tcBorders>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Μαθήματα  Επιλογής (ένα εκ των δύο) για την κατεύθυνση</w:t>
            </w:r>
          </w:p>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«Διοίκηση Φιλοξενίας (</w:t>
            </w:r>
            <w:r w:rsidRPr="009C5744">
              <w:rPr>
                <w:rFonts w:ascii="Book Antiqua" w:hAnsi="Book Antiqua" w:cs="Times New Roman"/>
                <w:sz w:val="24"/>
                <w:szCs w:val="24"/>
                <w:lang w:val="en-US"/>
              </w:rPr>
              <w:t>Hospitality</w:t>
            </w:r>
            <w:r w:rsidRPr="009C5744">
              <w:rPr>
                <w:rFonts w:ascii="Book Antiqua" w:hAnsi="Book Antiqua" w:cs="Times New Roman"/>
                <w:sz w:val="24"/>
                <w:szCs w:val="24"/>
              </w:rPr>
              <w:t>)»</w:t>
            </w:r>
          </w:p>
        </w:tc>
      </w:tr>
      <w:tr w:rsidR="0004353E" w:rsidRPr="009C5744" w:rsidTr="00947D64">
        <w:trPr>
          <w:jc w:val="center"/>
        </w:trPr>
        <w:tc>
          <w:tcPr>
            <w:tcW w:w="981" w:type="dxa"/>
            <w:tcBorders>
              <w:top w:val="nil"/>
              <w:left w:val="single" w:sz="4" w:space="0" w:color="000000"/>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p>
        </w:tc>
        <w:tc>
          <w:tcPr>
            <w:tcW w:w="6750" w:type="dxa"/>
            <w:tcBorders>
              <w:top w:val="nil"/>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p>
        </w:tc>
        <w:tc>
          <w:tcPr>
            <w:tcW w:w="1450" w:type="dxa"/>
            <w:tcBorders>
              <w:top w:val="nil"/>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p>
        </w:tc>
      </w:tr>
      <w:tr w:rsidR="0004353E" w:rsidRPr="009C5744" w:rsidTr="00947D64">
        <w:trPr>
          <w:jc w:val="center"/>
        </w:trPr>
        <w:tc>
          <w:tcPr>
            <w:tcW w:w="981" w:type="dxa"/>
            <w:tcBorders>
              <w:top w:val="single" w:sz="4" w:space="0" w:color="000000"/>
              <w:left w:val="single" w:sz="4" w:space="0" w:color="000000"/>
              <w:bottom w:val="single" w:sz="4" w:space="0" w:color="auto"/>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hAnsi="Book Antiqua" w:cs="Times New Roman"/>
                <w:sz w:val="24"/>
                <w:szCs w:val="24"/>
              </w:rPr>
              <w:t>Α/Α</w:t>
            </w:r>
          </w:p>
        </w:tc>
        <w:tc>
          <w:tcPr>
            <w:tcW w:w="6750" w:type="dxa"/>
            <w:tcBorders>
              <w:top w:val="single" w:sz="4" w:space="0" w:color="000000"/>
              <w:left w:val="single" w:sz="4" w:space="0" w:color="000000"/>
              <w:bottom w:val="single" w:sz="4" w:space="0" w:color="auto"/>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Τίτλος Μαθήματος</w:t>
            </w:r>
          </w:p>
        </w:tc>
        <w:tc>
          <w:tcPr>
            <w:tcW w:w="1450" w:type="dxa"/>
            <w:tcBorders>
              <w:top w:val="single" w:sz="4" w:space="0" w:color="000000"/>
              <w:left w:val="single" w:sz="4" w:space="0" w:color="000000"/>
              <w:bottom w:val="single" w:sz="4" w:space="0" w:color="auto"/>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 xml:space="preserve">Π.Μ.(ECTS) </w:t>
            </w:r>
          </w:p>
        </w:tc>
      </w:tr>
      <w:tr w:rsidR="0004353E" w:rsidRPr="009C5744" w:rsidTr="00947D64">
        <w:trPr>
          <w:jc w:val="center"/>
        </w:trPr>
        <w:tc>
          <w:tcPr>
            <w:tcW w:w="981" w:type="dxa"/>
            <w:tcBorders>
              <w:top w:val="single" w:sz="4" w:space="0" w:color="auto"/>
              <w:left w:val="single" w:sz="4" w:space="0" w:color="auto"/>
              <w:bottom w:val="single" w:sz="4" w:space="0" w:color="auto"/>
              <w:right w:val="single" w:sz="4" w:space="0" w:color="auto"/>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1.</w:t>
            </w:r>
          </w:p>
        </w:tc>
        <w:tc>
          <w:tcPr>
            <w:tcW w:w="6750" w:type="dxa"/>
            <w:tcBorders>
              <w:top w:val="single" w:sz="4" w:space="0" w:color="auto"/>
              <w:left w:val="single" w:sz="4" w:space="0" w:color="auto"/>
              <w:bottom w:val="single" w:sz="4" w:space="0" w:color="auto"/>
              <w:right w:val="single" w:sz="4" w:space="0" w:color="auto"/>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Στρατηγικό Μάνατζμεντ για Επιχειρήσεις Φιλοξενίας</w:t>
            </w:r>
          </w:p>
        </w:tc>
        <w:tc>
          <w:tcPr>
            <w:tcW w:w="1450" w:type="dxa"/>
            <w:tcBorders>
              <w:top w:val="single" w:sz="4" w:space="0" w:color="auto"/>
              <w:left w:val="single" w:sz="4" w:space="0" w:color="auto"/>
              <w:bottom w:val="single" w:sz="4" w:space="0" w:color="auto"/>
              <w:right w:val="single" w:sz="4" w:space="0" w:color="auto"/>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3</w:t>
            </w:r>
          </w:p>
        </w:tc>
      </w:tr>
      <w:tr w:rsidR="0004353E" w:rsidRPr="009C5744" w:rsidTr="00947D64">
        <w:trPr>
          <w:jc w:val="center"/>
        </w:trPr>
        <w:tc>
          <w:tcPr>
            <w:tcW w:w="981" w:type="dxa"/>
            <w:tcBorders>
              <w:top w:val="single" w:sz="4" w:space="0" w:color="auto"/>
              <w:left w:val="single" w:sz="4" w:space="0" w:color="auto"/>
              <w:bottom w:val="nil"/>
              <w:right w:val="single" w:sz="4" w:space="0" w:color="auto"/>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r w:rsidRPr="009C5744">
              <w:rPr>
                <w:rFonts w:ascii="Book Antiqua" w:eastAsia="Calibri" w:hAnsi="Book Antiqua" w:cs="Times New Roman"/>
                <w:sz w:val="24"/>
                <w:szCs w:val="24"/>
              </w:rPr>
              <w:t>2.</w:t>
            </w:r>
          </w:p>
        </w:tc>
        <w:tc>
          <w:tcPr>
            <w:tcW w:w="6750" w:type="dxa"/>
            <w:tcBorders>
              <w:top w:val="single" w:sz="4" w:space="0" w:color="auto"/>
              <w:left w:val="single" w:sz="4" w:space="0" w:color="auto"/>
              <w:bottom w:val="nil"/>
              <w:right w:val="single" w:sz="4" w:space="0" w:color="auto"/>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Διοίκηση Λειτουργιών για Επιχειρήσεις Φιλοξενίας</w:t>
            </w:r>
          </w:p>
        </w:tc>
        <w:tc>
          <w:tcPr>
            <w:tcW w:w="1450" w:type="dxa"/>
            <w:tcBorders>
              <w:top w:val="single" w:sz="4" w:space="0" w:color="auto"/>
              <w:left w:val="single" w:sz="4" w:space="0" w:color="auto"/>
              <w:bottom w:val="nil"/>
              <w:right w:val="single" w:sz="4" w:space="0" w:color="auto"/>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3</w:t>
            </w:r>
          </w:p>
        </w:tc>
      </w:tr>
      <w:tr w:rsidR="0004353E" w:rsidRPr="009C5744" w:rsidTr="00947D64">
        <w:trPr>
          <w:jc w:val="center"/>
        </w:trPr>
        <w:tc>
          <w:tcPr>
            <w:tcW w:w="981" w:type="dxa"/>
            <w:tcBorders>
              <w:top w:val="nil"/>
              <w:left w:val="single" w:sz="4" w:space="0" w:color="auto"/>
              <w:bottom w:val="single" w:sz="4" w:space="0" w:color="000000"/>
              <w:right w:val="single" w:sz="4" w:space="0" w:color="000000"/>
            </w:tcBorders>
            <w:vAlign w:val="bottom"/>
            <w:hideMark/>
          </w:tcPr>
          <w:p w:rsidR="0004353E" w:rsidRPr="009C5744" w:rsidRDefault="0004353E" w:rsidP="00947D64">
            <w:pPr>
              <w:spacing w:after="0" w:line="240" w:lineRule="auto"/>
              <w:jc w:val="both"/>
              <w:rPr>
                <w:rFonts w:ascii="Book Antiqua" w:eastAsia="Calibri" w:hAnsi="Book Antiqua" w:cs="Times New Roman"/>
                <w:sz w:val="24"/>
                <w:szCs w:val="24"/>
              </w:rPr>
            </w:pPr>
          </w:p>
        </w:tc>
        <w:tc>
          <w:tcPr>
            <w:tcW w:w="6750" w:type="dxa"/>
            <w:tcBorders>
              <w:top w:val="nil"/>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p>
        </w:tc>
        <w:tc>
          <w:tcPr>
            <w:tcW w:w="1450" w:type="dxa"/>
            <w:tcBorders>
              <w:top w:val="nil"/>
              <w:left w:val="single" w:sz="4" w:space="0" w:color="000000"/>
              <w:bottom w:val="single" w:sz="4" w:space="0" w:color="000000"/>
              <w:right w:val="single" w:sz="4" w:space="0" w:color="auto"/>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p>
        </w:tc>
      </w:tr>
      <w:tr w:rsidR="0004353E" w:rsidRPr="009C5744" w:rsidTr="00947D64">
        <w:trPr>
          <w:jc w:val="center"/>
        </w:trPr>
        <w:tc>
          <w:tcPr>
            <w:tcW w:w="981" w:type="dxa"/>
            <w:tcBorders>
              <w:top w:val="single" w:sz="4" w:space="0" w:color="000000"/>
              <w:left w:val="single" w:sz="4" w:space="0" w:color="auto"/>
              <w:bottom w:val="single" w:sz="4" w:space="0" w:color="auto"/>
              <w:right w:val="single" w:sz="4" w:space="0" w:color="000000"/>
            </w:tcBorders>
            <w:vAlign w:val="bottom"/>
            <w:hideMark/>
          </w:tcPr>
          <w:p w:rsidR="0004353E" w:rsidRPr="009C5744" w:rsidRDefault="0004353E" w:rsidP="00947D64">
            <w:pPr>
              <w:spacing w:after="0" w:line="240" w:lineRule="auto"/>
              <w:jc w:val="both"/>
              <w:rPr>
                <w:rFonts w:ascii="Book Antiqua" w:hAnsi="Book Antiqua" w:cs="Times New Roman"/>
                <w:sz w:val="24"/>
                <w:szCs w:val="24"/>
              </w:rPr>
            </w:pPr>
          </w:p>
        </w:tc>
        <w:tc>
          <w:tcPr>
            <w:tcW w:w="6750" w:type="dxa"/>
            <w:tcBorders>
              <w:top w:val="single" w:sz="4" w:space="0" w:color="000000"/>
              <w:left w:val="single" w:sz="4" w:space="0" w:color="000000"/>
              <w:bottom w:val="single" w:sz="4" w:space="0" w:color="auto"/>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p>
        </w:tc>
        <w:tc>
          <w:tcPr>
            <w:tcW w:w="1450" w:type="dxa"/>
            <w:tcBorders>
              <w:top w:val="single" w:sz="4" w:space="0" w:color="000000"/>
              <w:left w:val="single" w:sz="4" w:space="0" w:color="000000"/>
              <w:bottom w:val="single" w:sz="4" w:space="0" w:color="auto"/>
              <w:right w:val="single" w:sz="4" w:space="0" w:color="auto"/>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p>
        </w:tc>
      </w:tr>
    </w:tbl>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p w:rsidR="0004353E" w:rsidRPr="009C5744" w:rsidRDefault="0004353E" w:rsidP="0004353E">
      <w:pPr>
        <w:autoSpaceDE w:val="0"/>
        <w:autoSpaceDN w:val="0"/>
        <w:adjustRightInd w:val="0"/>
        <w:spacing w:after="0" w:line="240" w:lineRule="auto"/>
        <w:jc w:val="both"/>
        <w:rPr>
          <w:rFonts w:ascii="Book Antiqua" w:hAnsi="Book Antiqua" w:cs="Times New Roman"/>
          <w:b/>
          <w:sz w:val="24"/>
          <w:szCs w:val="24"/>
        </w:rPr>
      </w:pPr>
      <w:r w:rsidRPr="009C5744">
        <w:rPr>
          <w:rFonts w:ascii="Book Antiqua" w:hAnsi="Book Antiqua" w:cs="Times New Roman"/>
          <w:b/>
          <w:sz w:val="24"/>
          <w:szCs w:val="24"/>
        </w:rPr>
        <w:t xml:space="preserve">Γ’ ΕΞΑΜΗΝΟ                                                                                                     </w:t>
      </w:r>
    </w:p>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tbl>
      <w:tblPr>
        <w:tblW w:w="9181"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6937"/>
        <w:gridCol w:w="1276"/>
      </w:tblGrid>
      <w:tr w:rsidR="0004353E" w:rsidRPr="009C5744" w:rsidTr="00947D64">
        <w:trPr>
          <w:trHeight w:val="299"/>
          <w:jc w:val="center"/>
        </w:trPr>
        <w:tc>
          <w:tcPr>
            <w:tcW w:w="9181" w:type="dxa"/>
            <w:gridSpan w:val="3"/>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ind w:right="-58"/>
              <w:jc w:val="both"/>
              <w:rPr>
                <w:rFonts w:ascii="Book Antiqua" w:hAnsi="Book Antiqua" w:cs="Times New Roman"/>
                <w:sz w:val="24"/>
                <w:szCs w:val="24"/>
              </w:rPr>
            </w:pPr>
            <w:r w:rsidRPr="009C5744">
              <w:rPr>
                <w:rFonts w:ascii="Book Antiqua" w:hAnsi="Book Antiqua" w:cs="Times New Roman"/>
                <w:sz w:val="24"/>
                <w:szCs w:val="24"/>
              </w:rPr>
              <w:t xml:space="preserve">                                                                                                                               Π.Μ. (ECTS)</w:t>
            </w:r>
          </w:p>
        </w:tc>
      </w:tr>
      <w:tr w:rsidR="0004353E" w:rsidRPr="009C5744" w:rsidTr="00947D64">
        <w:trPr>
          <w:jc w:val="center"/>
        </w:trPr>
        <w:tc>
          <w:tcPr>
            <w:tcW w:w="968" w:type="dxa"/>
            <w:tcBorders>
              <w:top w:val="single" w:sz="4" w:space="0" w:color="000000"/>
              <w:left w:val="single" w:sz="4" w:space="0" w:color="000000"/>
              <w:bottom w:val="single" w:sz="4" w:space="0" w:color="000000"/>
              <w:right w:val="single" w:sz="4" w:space="0" w:color="000000"/>
            </w:tcBorders>
            <w:vAlign w:val="bottom"/>
          </w:tcPr>
          <w:p w:rsidR="0004353E" w:rsidRPr="009C5744" w:rsidRDefault="0004353E" w:rsidP="00947D64">
            <w:pPr>
              <w:spacing w:after="0" w:line="240" w:lineRule="auto"/>
              <w:jc w:val="both"/>
              <w:rPr>
                <w:rFonts w:ascii="Book Antiqua" w:eastAsia="Calibri" w:hAnsi="Book Antiqua" w:cs="Times New Roman"/>
                <w:sz w:val="24"/>
                <w:szCs w:val="24"/>
              </w:rPr>
            </w:pPr>
          </w:p>
        </w:tc>
        <w:tc>
          <w:tcPr>
            <w:tcW w:w="6937" w:type="dxa"/>
            <w:tcBorders>
              <w:top w:val="single" w:sz="4" w:space="0" w:color="000000"/>
              <w:left w:val="single" w:sz="4" w:space="0" w:color="000000"/>
              <w:bottom w:val="single" w:sz="4" w:space="0" w:color="000000"/>
              <w:right w:val="single" w:sz="4" w:space="0" w:color="000000"/>
            </w:tcBorders>
            <w:hideMark/>
          </w:tcPr>
          <w:p w:rsidR="0004353E" w:rsidRPr="009C5744" w:rsidRDefault="0004353E" w:rsidP="00947D64">
            <w:pPr>
              <w:spacing w:after="0" w:line="240" w:lineRule="auto"/>
              <w:jc w:val="both"/>
              <w:rPr>
                <w:rFonts w:ascii="Book Antiqua" w:hAnsi="Book Antiqua" w:cs="Times New Roman"/>
                <w:sz w:val="24"/>
                <w:szCs w:val="24"/>
              </w:rPr>
            </w:pPr>
            <w:r w:rsidRPr="009C5744">
              <w:rPr>
                <w:rFonts w:ascii="Book Antiqua" w:hAnsi="Book Antiqua" w:cs="Times New Roman"/>
                <w:sz w:val="24"/>
                <w:szCs w:val="24"/>
              </w:rPr>
              <w:t>Μεταπτυχιακή Διπλωματική Εργασία</w:t>
            </w:r>
            <w:bookmarkStart w:id="0" w:name="_GoBack"/>
            <w:bookmarkEnd w:id="0"/>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4353E" w:rsidRPr="009C5744" w:rsidRDefault="0004353E" w:rsidP="00947D64">
            <w:pPr>
              <w:spacing w:after="0" w:line="240" w:lineRule="auto"/>
              <w:ind w:right="-58"/>
              <w:jc w:val="center"/>
              <w:rPr>
                <w:rFonts w:ascii="Book Antiqua" w:hAnsi="Book Antiqua" w:cs="Times New Roman"/>
                <w:sz w:val="24"/>
                <w:szCs w:val="24"/>
              </w:rPr>
            </w:pPr>
            <w:r w:rsidRPr="009C5744">
              <w:rPr>
                <w:rFonts w:ascii="Book Antiqua" w:hAnsi="Book Antiqua" w:cs="Times New Roman"/>
                <w:sz w:val="24"/>
                <w:szCs w:val="24"/>
              </w:rPr>
              <w:t>30</w:t>
            </w:r>
          </w:p>
        </w:tc>
      </w:tr>
    </w:tbl>
    <w:p w:rsidR="0004353E" w:rsidRPr="009C5744" w:rsidRDefault="0004353E" w:rsidP="0004353E">
      <w:pPr>
        <w:autoSpaceDE w:val="0"/>
        <w:autoSpaceDN w:val="0"/>
        <w:adjustRightInd w:val="0"/>
        <w:spacing w:after="0" w:line="240" w:lineRule="auto"/>
        <w:jc w:val="both"/>
        <w:rPr>
          <w:rFonts w:ascii="Book Antiqua" w:hAnsi="Book Antiqua" w:cs="Times New Roman"/>
          <w:sz w:val="24"/>
          <w:szCs w:val="24"/>
        </w:rPr>
      </w:pPr>
    </w:p>
    <w:p w:rsidR="009B481D" w:rsidRPr="009C5744" w:rsidRDefault="009B481D" w:rsidP="00616CAC">
      <w:pPr>
        <w:pStyle w:val="20"/>
        <w:spacing w:after="0" w:line="240" w:lineRule="auto"/>
        <w:jc w:val="both"/>
        <w:rPr>
          <w:rFonts w:ascii="Book Antiqua" w:hAnsi="Book Antiqua"/>
        </w:rPr>
      </w:pPr>
    </w:p>
    <w:p w:rsidR="00CE2421" w:rsidRPr="009C5744" w:rsidRDefault="00CE2421" w:rsidP="00616CAC">
      <w:pPr>
        <w:pStyle w:val="30"/>
        <w:spacing w:line="240" w:lineRule="auto"/>
        <w:rPr>
          <w:rFonts w:ascii="Book Antiqua" w:hAnsi="Book Antiqua" w:cs="Times New Roman"/>
          <w:sz w:val="24"/>
          <w:szCs w:val="24"/>
          <w:u w:val="single"/>
        </w:rPr>
      </w:pPr>
      <w:r w:rsidRPr="009C5744">
        <w:rPr>
          <w:rFonts w:ascii="Book Antiqua" w:hAnsi="Book Antiqua" w:cs="Times New Roman"/>
          <w:sz w:val="24"/>
          <w:szCs w:val="24"/>
          <w:u w:val="single"/>
        </w:rPr>
        <w:t>Αριθμός εισακτέων</w:t>
      </w:r>
    </w:p>
    <w:p w:rsidR="009B481D" w:rsidRPr="009C5744" w:rsidRDefault="009B481D" w:rsidP="00517EEB">
      <w:pPr>
        <w:pStyle w:val="30"/>
        <w:spacing w:line="240" w:lineRule="auto"/>
        <w:jc w:val="both"/>
        <w:rPr>
          <w:rFonts w:ascii="Book Antiqua" w:hAnsi="Book Antiqua" w:cs="Times New Roman"/>
          <w:sz w:val="24"/>
          <w:szCs w:val="24"/>
        </w:rPr>
      </w:pPr>
      <w:r w:rsidRPr="009C5744">
        <w:rPr>
          <w:rFonts w:ascii="Book Antiqua" w:hAnsi="Book Antiqua" w:cs="Times New Roman"/>
          <w:sz w:val="24"/>
          <w:szCs w:val="24"/>
        </w:rPr>
        <w:t>Ο αριθμός των εισακτέων στο Πρόγραμμα ορίζεται κατ’ ανώτατο σαράντα (40) και για τις δύο κατευθύνσεις.</w:t>
      </w:r>
    </w:p>
    <w:p w:rsidR="009B481D" w:rsidRPr="009C5744" w:rsidRDefault="009B481D" w:rsidP="00616CAC">
      <w:pPr>
        <w:spacing w:line="240" w:lineRule="auto"/>
        <w:jc w:val="both"/>
        <w:rPr>
          <w:rFonts w:ascii="Book Antiqua" w:hAnsi="Book Antiqua" w:cs="Times New Roman"/>
          <w:bCs/>
          <w:sz w:val="24"/>
          <w:szCs w:val="24"/>
        </w:rPr>
      </w:pPr>
    </w:p>
    <w:p w:rsidR="00CE2421" w:rsidRPr="009C5744" w:rsidRDefault="00CE2421" w:rsidP="00616CAC">
      <w:pPr>
        <w:spacing w:line="240" w:lineRule="auto"/>
        <w:jc w:val="both"/>
        <w:rPr>
          <w:rFonts w:ascii="Book Antiqua" w:hAnsi="Book Antiqua" w:cs="Times New Roman"/>
          <w:bCs/>
          <w:sz w:val="24"/>
          <w:szCs w:val="24"/>
          <w:u w:val="single"/>
        </w:rPr>
      </w:pPr>
      <w:r w:rsidRPr="009C5744">
        <w:rPr>
          <w:rFonts w:ascii="Book Antiqua" w:hAnsi="Book Antiqua" w:cs="Times New Roman"/>
          <w:bCs/>
          <w:sz w:val="24"/>
          <w:szCs w:val="24"/>
          <w:u w:val="single"/>
        </w:rPr>
        <w:t>Κατηγορίες Πτυχιούχων</w:t>
      </w:r>
    </w:p>
    <w:p w:rsidR="009B481D" w:rsidRPr="009C5744" w:rsidRDefault="009B481D" w:rsidP="00616CAC">
      <w:pPr>
        <w:spacing w:line="240" w:lineRule="auto"/>
        <w:jc w:val="both"/>
        <w:rPr>
          <w:rFonts w:ascii="Book Antiqua" w:hAnsi="Book Antiqua" w:cs="Times New Roman"/>
          <w:sz w:val="24"/>
          <w:szCs w:val="24"/>
        </w:rPr>
      </w:pPr>
      <w:r w:rsidRPr="009C5744">
        <w:rPr>
          <w:rFonts w:ascii="Book Antiqua" w:hAnsi="Book Antiqua" w:cs="Times New Roman"/>
          <w:bCs/>
          <w:sz w:val="24"/>
          <w:szCs w:val="24"/>
        </w:rPr>
        <w:t xml:space="preserve">Στο ΔΠΜΣ </w:t>
      </w:r>
      <w:r w:rsidRPr="009C5744">
        <w:rPr>
          <w:rFonts w:ascii="Book Antiqua" w:hAnsi="Book Antiqua" w:cs="Times New Roman"/>
          <w:sz w:val="24"/>
          <w:szCs w:val="24"/>
        </w:rPr>
        <w:t xml:space="preserve">γίνονται δεκτοί, μετά από συνέντευξη και συνεκτίμηση των τυπικών και ουσιαστικών προσόντων, πτυχιούχοι ΑΕΙ της ημεδαπής ή της αλλοδαπής, καθώς και απόφοιτοι  ΤΕΙ συναφούς γνωστικού αντικειμένου, σύμφωνα με τις ισχύουσες διατάξεις. </w:t>
      </w:r>
    </w:p>
    <w:p w:rsidR="0004353E" w:rsidRPr="009C5744" w:rsidRDefault="0004353E" w:rsidP="0004353E">
      <w:pPr>
        <w:pStyle w:val="20"/>
        <w:spacing w:after="0" w:line="240" w:lineRule="auto"/>
        <w:jc w:val="both"/>
        <w:rPr>
          <w:rFonts w:ascii="Book Antiqua" w:hAnsi="Book Antiqua"/>
        </w:rPr>
      </w:pPr>
      <w:r w:rsidRPr="009C5744">
        <w:rPr>
          <w:rFonts w:ascii="Book Antiqua" w:hAnsi="Book Antiqua"/>
        </w:rPr>
        <w:t>Στο Μεταπτυχιακό γίνονται δεκτοί και υποψήφιοι που δεν έχουν ακόμη ολοκληρώσει τις σπουδές τους, αλλά προβλέπεται να έχουν ανακηρυχθεί πτυχιούχοι μέχρι την έναρξη του Πρ</w:t>
      </w:r>
      <w:r w:rsidR="00263629">
        <w:rPr>
          <w:rFonts w:ascii="Book Antiqua" w:hAnsi="Book Antiqua"/>
        </w:rPr>
        <w:t>ογράμματος τον Οκτώβριο του 2015</w:t>
      </w:r>
      <w:r w:rsidRPr="009C5744">
        <w:rPr>
          <w:rFonts w:ascii="Book Antiqua" w:hAnsi="Book Antiqua"/>
        </w:rPr>
        <w:t>.</w:t>
      </w:r>
    </w:p>
    <w:p w:rsidR="009B481D" w:rsidRPr="009C5744" w:rsidRDefault="009B481D" w:rsidP="00616CAC">
      <w:pPr>
        <w:spacing w:line="240" w:lineRule="auto"/>
        <w:jc w:val="both"/>
        <w:rPr>
          <w:rFonts w:ascii="Book Antiqua" w:hAnsi="Book Antiqua" w:cs="Times New Roman"/>
          <w:sz w:val="24"/>
          <w:szCs w:val="24"/>
        </w:rPr>
      </w:pPr>
    </w:p>
    <w:p w:rsidR="009B481D" w:rsidRPr="009C5744" w:rsidRDefault="00CE2421" w:rsidP="00616CAC">
      <w:pPr>
        <w:spacing w:line="240" w:lineRule="auto"/>
        <w:jc w:val="both"/>
        <w:rPr>
          <w:rFonts w:ascii="Book Antiqua" w:hAnsi="Book Antiqua" w:cs="Times New Roman"/>
          <w:sz w:val="24"/>
          <w:szCs w:val="24"/>
        </w:rPr>
      </w:pPr>
      <w:r w:rsidRPr="009C5744">
        <w:rPr>
          <w:rFonts w:ascii="Book Antiqua" w:hAnsi="Book Antiqua" w:cs="Times New Roman"/>
          <w:sz w:val="24"/>
          <w:szCs w:val="24"/>
          <w:u w:val="single"/>
        </w:rPr>
        <w:t>Κριτήρια Επιλογής</w:t>
      </w:r>
      <w:r w:rsidR="009B481D" w:rsidRPr="009C5744">
        <w:rPr>
          <w:rFonts w:ascii="Book Antiqua" w:hAnsi="Book Antiqua" w:cs="Times New Roman"/>
          <w:sz w:val="24"/>
          <w:szCs w:val="24"/>
          <w:u w:val="single"/>
        </w:rPr>
        <w:t xml:space="preserve">  </w:t>
      </w:r>
      <w:r w:rsidR="009B481D" w:rsidRPr="009C5744">
        <w:rPr>
          <w:rFonts w:ascii="Book Antiqua" w:hAnsi="Book Antiqua" w:cs="Times New Roman"/>
          <w:sz w:val="24"/>
          <w:szCs w:val="24"/>
        </w:rPr>
        <w:t xml:space="preserve">  </w:t>
      </w:r>
    </w:p>
    <w:p w:rsidR="009B481D" w:rsidRPr="009C5744" w:rsidRDefault="009B481D" w:rsidP="00616CAC">
      <w:pPr>
        <w:numPr>
          <w:ilvl w:val="0"/>
          <w:numId w:val="2"/>
        </w:numPr>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lastRenderedPageBreak/>
        <w:t>Βαθμό Πτυχίου.</w:t>
      </w:r>
    </w:p>
    <w:p w:rsidR="009B481D" w:rsidRPr="009C5744" w:rsidRDefault="009B481D" w:rsidP="00616CAC">
      <w:pPr>
        <w:numPr>
          <w:ilvl w:val="0"/>
          <w:numId w:val="2"/>
        </w:numPr>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Επίδοση σε προπτυχιακά μαθήματα σχετικά με την ειδίκευση.</w:t>
      </w:r>
    </w:p>
    <w:p w:rsidR="009B481D" w:rsidRPr="009C5744" w:rsidRDefault="009B481D" w:rsidP="00616CAC">
      <w:pPr>
        <w:numPr>
          <w:ilvl w:val="0"/>
          <w:numId w:val="2"/>
        </w:numPr>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Αποδεδειγμένη γνώση της Αγγλικής (επιπρόσθετη προσμέτρηση άλλης ξένης γλώσσας).</w:t>
      </w:r>
    </w:p>
    <w:p w:rsidR="009B481D" w:rsidRPr="009C5744" w:rsidRDefault="009B481D" w:rsidP="00616CAC">
      <w:pPr>
        <w:pStyle w:val="Web"/>
        <w:numPr>
          <w:ilvl w:val="0"/>
          <w:numId w:val="2"/>
        </w:numPr>
        <w:spacing w:before="0" w:beforeAutospacing="0" w:after="0" w:afterAutospacing="0"/>
        <w:ind w:left="0" w:firstLine="0"/>
        <w:jc w:val="both"/>
        <w:rPr>
          <w:rFonts w:ascii="Book Antiqua" w:hAnsi="Book Antiqua" w:cs="Times New Roman"/>
        </w:rPr>
      </w:pPr>
      <w:r w:rsidRPr="009C5744">
        <w:rPr>
          <w:rFonts w:ascii="Book Antiqua" w:hAnsi="Book Antiqua" w:cs="Times New Roman"/>
        </w:rPr>
        <w:t>Προηγούμενη ερευνητική και επαγγελματική δραστηριότητα.</w:t>
      </w:r>
    </w:p>
    <w:p w:rsidR="009B481D" w:rsidRPr="009C5744" w:rsidRDefault="009B481D" w:rsidP="00616CAC">
      <w:pPr>
        <w:numPr>
          <w:ilvl w:val="0"/>
          <w:numId w:val="2"/>
        </w:numPr>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Αξιολόγηση συστατικών επιστολών.</w:t>
      </w:r>
    </w:p>
    <w:p w:rsidR="009B481D" w:rsidRPr="009C5744" w:rsidRDefault="009B481D" w:rsidP="00616CAC">
      <w:pPr>
        <w:numPr>
          <w:ilvl w:val="0"/>
          <w:numId w:val="2"/>
        </w:numPr>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 xml:space="preserve">Προσωπική συνέντευξη. </w:t>
      </w:r>
    </w:p>
    <w:p w:rsidR="009B481D" w:rsidRPr="009C5744" w:rsidRDefault="009B481D" w:rsidP="00616CAC">
      <w:pPr>
        <w:pStyle w:val="31"/>
        <w:numPr>
          <w:ilvl w:val="0"/>
          <w:numId w:val="2"/>
        </w:numPr>
        <w:spacing w:after="0"/>
        <w:ind w:left="0" w:firstLine="0"/>
        <w:jc w:val="both"/>
        <w:rPr>
          <w:rFonts w:ascii="Book Antiqua" w:hAnsi="Book Antiqua"/>
          <w:sz w:val="24"/>
          <w:szCs w:val="24"/>
        </w:rPr>
      </w:pPr>
      <w:r w:rsidRPr="009C5744">
        <w:rPr>
          <w:rFonts w:ascii="Book Antiqua" w:hAnsi="Book Antiqua"/>
          <w:sz w:val="24"/>
          <w:szCs w:val="24"/>
        </w:rPr>
        <w:t>Κάθε άλλου στοιχείου σχετικού με τα προσόντα του/της υποψηφίου/ας που αποδεικνύονται από τα δικαιολογητικά που κατατέθηκαν.</w:t>
      </w:r>
    </w:p>
    <w:p w:rsidR="009B481D" w:rsidRPr="009C5744" w:rsidRDefault="009B481D" w:rsidP="00616CAC">
      <w:pPr>
        <w:pStyle w:val="31"/>
        <w:spacing w:after="0"/>
        <w:ind w:left="0"/>
        <w:jc w:val="both"/>
        <w:rPr>
          <w:rFonts w:ascii="Book Antiqua" w:hAnsi="Book Antiqua"/>
          <w:sz w:val="24"/>
          <w:szCs w:val="24"/>
        </w:rPr>
      </w:pPr>
    </w:p>
    <w:p w:rsidR="009B481D" w:rsidRPr="009C5744" w:rsidRDefault="009B481D" w:rsidP="00616CAC">
      <w:pPr>
        <w:pStyle w:val="31"/>
        <w:tabs>
          <w:tab w:val="num" w:pos="720"/>
        </w:tabs>
        <w:spacing w:after="0"/>
        <w:ind w:left="0"/>
        <w:jc w:val="both"/>
        <w:rPr>
          <w:rFonts w:ascii="Book Antiqua" w:hAnsi="Book Antiqua"/>
          <w:sz w:val="24"/>
          <w:szCs w:val="24"/>
          <w:u w:val="single"/>
        </w:rPr>
      </w:pPr>
      <w:r w:rsidRPr="009C5744">
        <w:rPr>
          <w:rFonts w:ascii="Book Antiqua" w:hAnsi="Book Antiqua"/>
          <w:sz w:val="24"/>
          <w:szCs w:val="24"/>
          <w:u w:val="single"/>
        </w:rPr>
        <w:t>Διαδικασία υποβολής υποψηφιότητας</w:t>
      </w:r>
    </w:p>
    <w:p w:rsidR="00CE2421" w:rsidRPr="009C5744" w:rsidRDefault="00CE2421" w:rsidP="00616CAC">
      <w:pPr>
        <w:pStyle w:val="31"/>
        <w:tabs>
          <w:tab w:val="num" w:pos="720"/>
        </w:tabs>
        <w:spacing w:after="0"/>
        <w:ind w:left="0"/>
        <w:jc w:val="both"/>
        <w:rPr>
          <w:rFonts w:ascii="Book Antiqua" w:hAnsi="Book Antiqua"/>
          <w:sz w:val="24"/>
          <w:szCs w:val="24"/>
          <w:u w:val="single"/>
        </w:rPr>
      </w:pPr>
    </w:p>
    <w:p w:rsidR="009B481D" w:rsidRPr="009C5744" w:rsidRDefault="009B481D" w:rsidP="00616CAC">
      <w:pPr>
        <w:pStyle w:val="31"/>
        <w:numPr>
          <w:ilvl w:val="0"/>
          <w:numId w:val="5"/>
        </w:numPr>
        <w:spacing w:after="0"/>
        <w:ind w:left="0"/>
        <w:jc w:val="both"/>
        <w:rPr>
          <w:rFonts w:ascii="Book Antiqua" w:hAnsi="Book Antiqua"/>
          <w:sz w:val="24"/>
          <w:szCs w:val="24"/>
        </w:rPr>
      </w:pPr>
      <w:r w:rsidRPr="009C5744">
        <w:rPr>
          <w:rFonts w:ascii="Book Antiqua" w:hAnsi="Book Antiqua"/>
          <w:sz w:val="24"/>
          <w:szCs w:val="24"/>
        </w:rPr>
        <w:t xml:space="preserve"> Οι ενδιαφερόμενοι καλούνται να υποβάλουν μέχρι την </w:t>
      </w:r>
      <w:r w:rsidR="00263629">
        <w:rPr>
          <w:rFonts w:ascii="Book Antiqua" w:hAnsi="Book Antiqua"/>
          <w:b/>
          <w:sz w:val="24"/>
          <w:szCs w:val="24"/>
        </w:rPr>
        <w:t xml:space="preserve">Δευτέρα 15 </w:t>
      </w:r>
      <w:r w:rsidRPr="009C5744">
        <w:rPr>
          <w:rFonts w:ascii="Book Antiqua" w:hAnsi="Book Antiqua"/>
          <w:b/>
          <w:sz w:val="24"/>
          <w:szCs w:val="24"/>
        </w:rPr>
        <w:t xml:space="preserve"> Ιουνίου 201</w:t>
      </w:r>
      <w:r w:rsidR="00263629">
        <w:rPr>
          <w:rFonts w:ascii="Book Antiqua" w:hAnsi="Book Antiqua"/>
          <w:b/>
          <w:sz w:val="24"/>
          <w:szCs w:val="24"/>
        </w:rPr>
        <w:t>5</w:t>
      </w:r>
      <w:r w:rsidRPr="009C5744">
        <w:rPr>
          <w:rFonts w:ascii="Book Antiqua" w:hAnsi="Book Antiqua"/>
          <w:sz w:val="24"/>
          <w:szCs w:val="24"/>
        </w:rPr>
        <w:t xml:space="preserve"> (σφραγίδα ταχυδρομείου) στη Γραμματεία του Δ.Π.Μ.Σ, Μιχαήλ </w:t>
      </w:r>
      <w:proofErr w:type="spellStart"/>
      <w:r w:rsidRPr="009C5744">
        <w:rPr>
          <w:rFonts w:ascii="Book Antiqua" w:hAnsi="Book Antiqua"/>
          <w:sz w:val="24"/>
          <w:szCs w:val="24"/>
        </w:rPr>
        <w:t>Λιβανού</w:t>
      </w:r>
      <w:proofErr w:type="spellEnd"/>
      <w:r w:rsidRPr="009C5744">
        <w:rPr>
          <w:rFonts w:ascii="Book Antiqua" w:hAnsi="Book Antiqua"/>
          <w:sz w:val="24"/>
          <w:szCs w:val="24"/>
        </w:rPr>
        <w:t xml:space="preserve"> 54, Χίος 82100, τα παρακάτω δικαιολογητικά:</w:t>
      </w:r>
    </w:p>
    <w:p w:rsidR="009B481D" w:rsidRPr="009C5744" w:rsidRDefault="009B481D" w:rsidP="00616CAC">
      <w:pPr>
        <w:pStyle w:val="31"/>
        <w:spacing w:after="0"/>
        <w:ind w:left="0"/>
        <w:jc w:val="both"/>
        <w:rPr>
          <w:rFonts w:ascii="Book Antiqua" w:hAnsi="Book Antiqua"/>
          <w:sz w:val="24"/>
          <w:szCs w:val="24"/>
        </w:rPr>
      </w:pPr>
    </w:p>
    <w:p w:rsidR="009B481D" w:rsidRPr="009C5744" w:rsidRDefault="009B481D" w:rsidP="00616CAC">
      <w:pPr>
        <w:pStyle w:val="5"/>
        <w:keepNext/>
        <w:numPr>
          <w:ilvl w:val="0"/>
          <w:numId w:val="3"/>
        </w:numPr>
        <w:tabs>
          <w:tab w:val="clear" w:pos="900"/>
          <w:tab w:val="num" w:pos="993"/>
        </w:tabs>
        <w:spacing w:before="0" w:after="0"/>
        <w:ind w:left="0" w:firstLine="0"/>
        <w:jc w:val="both"/>
        <w:rPr>
          <w:rFonts w:ascii="Book Antiqua" w:hAnsi="Book Antiqua"/>
          <w:b w:val="0"/>
          <w:i w:val="0"/>
          <w:sz w:val="24"/>
          <w:szCs w:val="24"/>
        </w:rPr>
      </w:pPr>
      <w:r w:rsidRPr="009C5744">
        <w:rPr>
          <w:rFonts w:ascii="Book Antiqua" w:hAnsi="Book Antiqua"/>
          <w:b w:val="0"/>
          <w:i w:val="0"/>
          <w:sz w:val="24"/>
          <w:szCs w:val="24"/>
        </w:rPr>
        <w:t>Αίτηση υποψηφιότητας (διατίθεται στη Γραμματεία και στην Ιστοσελίδα).</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Αντίγραφο πτυχίου.</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Πιστοποιητικό αναλυτικής βαθμολογίας.</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Βεβαίωση Ισοτιμίας από ΔΟΑΤΑΠ (πρώην ΔΙΚΑΤΣΑ) για τους υποψηφίους που προέρχονται από πανεπιστημιακές σχολές της αλλοδαπής.</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Δύο φωτογραφίες ταυτότητας</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Φωτοτυπία των δύο όψεων της αστυνομικής ταυτότητας.</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Πλήρες βιογραφικό σημείωμα που θα περιλαμβάνει στοιχεία για τις σπουδές, την ερευνητική ή και την επαγγελματική δραστηριότητα.</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Αποδεικτικό καλής γνώσης Αγγλικής Γλώσσας και για τους αλλοδαπούς τεκμηρίωση γνώσης και της Ελληνικής γλώσσας.</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 xml:space="preserve">Δύο συστατικές επιστολές (με το ονοματεπώνυμο, τον τίτλο, τη θέση, τη διεύθυνση και το τηλέφωνο του </w:t>
      </w:r>
      <w:proofErr w:type="spellStart"/>
      <w:r w:rsidRPr="009C5744">
        <w:rPr>
          <w:rFonts w:ascii="Book Antiqua" w:hAnsi="Book Antiqua" w:cs="Times New Roman"/>
          <w:sz w:val="24"/>
          <w:szCs w:val="24"/>
        </w:rPr>
        <w:t>συντάξαντος</w:t>
      </w:r>
      <w:proofErr w:type="spellEnd"/>
      <w:r w:rsidRPr="009C5744">
        <w:rPr>
          <w:rFonts w:ascii="Book Antiqua" w:hAnsi="Book Antiqua" w:cs="Times New Roman"/>
          <w:sz w:val="24"/>
          <w:szCs w:val="24"/>
        </w:rPr>
        <w:t>).</w:t>
      </w:r>
    </w:p>
    <w:p w:rsidR="009B481D" w:rsidRPr="009C5744" w:rsidRDefault="009B481D" w:rsidP="00616CAC">
      <w:pPr>
        <w:numPr>
          <w:ilvl w:val="0"/>
          <w:numId w:val="3"/>
        </w:numPr>
        <w:tabs>
          <w:tab w:val="clear" w:pos="900"/>
          <w:tab w:val="num" w:pos="993"/>
        </w:tabs>
        <w:spacing w:after="0" w:line="240" w:lineRule="auto"/>
        <w:ind w:left="0" w:firstLine="0"/>
        <w:jc w:val="both"/>
        <w:rPr>
          <w:rFonts w:ascii="Book Antiqua" w:hAnsi="Book Antiqua" w:cs="Times New Roman"/>
          <w:sz w:val="24"/>
          <w:szCs w:val="24"/>
        </w:rPr>
      </w:pPr>
      <w:r w:rsidRPr="009C5744">
        <w:rPr>
          <w:rFonts w:ascii="Book Antiqua" w:hAnsi="Book Antiqua" w:cs="Times New Roman"/>
          <w:sz w:val="24"/>
          <w:szCs w:val="24"/>
        </w:rPr>
        <w:t>Κάθε άλλο στοιχείο που κατά τη γνώμη των υποψηφίων θα συνέβαλε στην αξιολόγησή τους.</w:t>
      </w:r>
    </w:p>
    <w:p w:rsidR="009B481D" w:rsidRPr="009C5744" w:rsidRDefault="009B481D" w:rsidP="00616CAC">
      <w:pPr>
        <w:autoSpaceDE w:val="0"/>
        <w:autoSpaceDN w:val="0"/>
        <w:spacing w:line="240" w:lineRule="auto"/>
        <w:jc w:val="both"/>
        <w:rPr>
          <w:rFonts w:ascii="Book Antiqua" w:hAnsi="Book Antiqua" w:cs="Times New Roman"/>
          <w:sz w:val="24"/>
          <w:szCs w:val="24"/>
        </w:rPr>
      </w:pPr>
    </w:p>
    <w:p w:rsidR="009B481D" w:rsidRPr="009C5744" w:rsidRDefault="009B481D" w:rsidP="00616CAC">
      <w:pPr>
        <w:pStyle w:val="20"/>
        <w:numPr>
          <w:ilvl w:val="0"/>
          <w:numId w:val="4"/>
        </w:numPr>
        <w:spacing w:after="0" w:line="240" w:lineRule="auto"/>
        <w:ind w:left="0"/>
        <w:jc w:val="both"/>
        <w:rPr>
          <w:rFonts w:ascii="Book Antiqua" w:hAnsi="Book Antiqua"/>
        </w:rPr>
      </w:pPr>
      <w:r w:rsidRPr="009C5744">
        <w:rPr>
          <w:rFonts w:ascii="Book Antiqua" w:hAnsi="Book Antiqua"/>
          <w:u w:val="single"/>
        </w:rPr>
        <w:t>Εναλλακτικά</w:t>
      </w:r>
      <w:r w:rsidRPr="009C5744">
        <w:rPr>
          <w:rFonts w:ascii="Book Antiqua" w:hAnsi="Book Antiqua"/>
        </w:rPr>
        <w:t xml:space="preserve">, οι ενδιαφερόμενοι μπορούν να αποστείλουν </w:t>
      </w:r>
      <w:r w:rsidRPr="009C5744">
        <w:rPr>
          <w:rFonts w:ascii="Book Antiqua" w:hAnsi="Book Antiqua"/>
          <w:b/>
        </w:rPr>
        <w:t xml:space="preserve">ηλεκτρονικά  </w:t>
      </w:r>
      <w:r w:rsidRPr="009C5744">
        <w:rPr>
          <w:rFonts w:ascii="Book Antiqua" w:hAnsi="Book Antiqua"/>
        </w:rPr>
        <w:t xml:space="preserve">στο </w:t>
      </w:r>
      <w:r w:rsidRPr="007976C3">
        <w:rPr>
          <w:rFonts w:ascii="Book Antiqua" w:hAnsi="Book Antiqua"/>
          <w:lang w:val="en-US"/>
        </w:rPr>
        <w:t>e</w:t>
      </w:r>
      <w:r w:rsidRPr="007976C3">
        <w:rPr>
          <w:rFonts w:ascii="Book Antiqua" w:hAnsi="Book Antiqua"/>
        </w:rPr>
        <w:t>-</w:t>
      </w:r>
      <w:r w:rsidRPr="007976C3">
        <w:rPr>
          <w:rFonts w:ascii="Book Antiqua" w:hAnsi="Book Antiqua"/>
          <w:lang w:val="en-US"/>
        </w:rPr>
        <w:t>mail</w:t>
      </w:r>
      <w:r w:rsidRPr="007976C3">
        <w:rPr>
          <w:rFonts w:ascii="Book Antiqua" w:hAnsi="Book Antiqua"/>
        </w:rPr>
        <w:t xml:space="preserve">: </w:t>
      </w:r>
      <w:hyperlink r:id="rId8" w:history="1">
        <w:r w:rsidRPr="007976C3">
          <w:rPr>
            <w:rStyle w:val="-"/>
            <w:rFonts w:ascii="Book Antiqua" w:hAnsi="Book Antiqua"/>
            <w:color w:val="auto"/>
            <w:u w:val="none"/>
            <w:lang w:val="en-US"/>
          </w:rPr>
          <w:t>mstath</w:t>
        </w:r>
        <w:r w:rsidRPr="007976C3">
          <w:rPr>
            <w:rStyle w:val="-"/>
            <w:rFonts w:ascii="Book Antiqua" w:hAnsi="Book Antiqua"/>
            <w:color w:val="auto"/>
            <w:u w:val="none"/>
          </w:rPr>
          <w:t>@</w:t>
        </w:r>
        <w:r w:rsidRPr="007976C3">
          <w:rPr>
            <w:rStyle w:val="-"/>
            <w:rFonts w:ascii="Book Antiqua" w:hAnsi="Book Antiqua"/>
            <w:color w:val="auto"/>
            <w:u w:val="none"/>
            <w:lang w:val="en-US"/>
          </w:rPr>
          <w:t>aegean</w:t>
        </w:r>
        <w:r w:rsidRPr="007976C3">
          <w:rPr>
            <w:rStyle w:val="-"/>
            <w:rFonts w:ascii="Book Antiqua" w:hAnsi="Book Antiqua"/>
            <w:color w:val="auto"/>
            <w:u w:val="none"/>
          </w:rPr>
          <w:t>.</w:t>
        </w:r>
        <w:r w:rsidRPr="007976C3">
          <w:rPr>
            <w:rStyle w:val="-"/>
            <w:rFonts w:ascii="Book Antiqua" w:hAnsi="Book Antiqua"/>
            <w:color w:val="auto"/>
            <w:u w:val="none"/>
            <w:lang w:val="en-US"/>
          </w:rPr>
          <w:t>gr</w:t>
        </w:r>
      </w:hyperlink>
      <w:r w:rsidRPr="009C5744">
        <w:rPr>
          <w:rFonts w:ascii="Book Antiqua" w:hAnsi="Book Antiqua"/>
        </w:rPr>
        <w:t xml:space="preserve"> μέχρι την </w:t>
      </w:r>
      <w:r w:rsidR="00263629">
        <w:rPr>
          <w:rFonts w:ascii="Book Antiqua" w:hAnsi="Book Antiqua"/>
          <w:b/>
        </w:rPr>
        <w:t xml:space="preserve">Δευτέρα 15 </w:t>
      </w:r>
      <w:r w:rsidR="00263629" w:rsidRPr="009C5744">
        <w:rPr>
          <w:rFonts w:ascii="Book Antiqua" w:hAnsi="Book Antiqua"/>
          <w:b/>
        </w:rPr>
        <w:t xml:space="preserve"> Ιουνίου 201</w:t>
      </w:r>
      <w:r w:rsidR="00263629">
        <w:rPr>
          <w:rFonts w:ascii="Book Antiqua" w:hAnsi="Book Antiqua"/>
          <w:b/>
        </w:rPr>
        <w:t>5</w:t>
      </w:r>
      <w:r w:rsidRPr="009C5744">
        <w:rPr>
          <w:rFonts w:ascii="Book Antiqua" w:hAnsi="Book Antiqua"/>
        </w:rPr>
        <w:t>,</w:t>
      </w:r>
      <w:r w:rsidRPr="009C5744">
        <w:rPr>
          <w:rFonts w:ascii="Book Antiqua" w:hAnsi="Book Antiqua"/>
          <w:b/>
        </w:rPr>
        <w:t xml:space="preserve"> </w:t>
      </w:r>
      <w:r w:rsidRPr="009C5744">
        <w:rPr>
          <w:rFonts w:ascii="Book Antiqua" w:hAnsi="Book Antiqua"/>
        </w:rPr>
        <w:t>τα ανωτέρω απαραίτητα δικαιολογητικά.</w:t>
      </w:r>
    </w:p>
    <w:p w:rsidR="009B481D" w:rsidRPr="009C5744" w:rsidRDefault="009B481D" w:rsidP="00616CAC">
      <w:pPr>
        <w:pStyle w:val="20"/>
        <w:spacing w:after="0" w:line="240" w:lineRule="auto"/>
        <w:jc w:val="both"/>
        <w:rPr>
          <w:rFonts w:ascii="Book Antiqua" w:hAnsi="Book Antiqua"/>
        </w:rPr>
      </w:pPr>
    </w:p>
    <w:p w:rsidR="009B481D" w:rsidRPr="009C5744" w:rsidRDefault="009B481D" w:rsidP="00616CAC">
      <w:pPr>
        <w:pStyle w:val="20"/>
        <w:spacing w:after="0" w:line="240" w:lineRule="auto"/>
        <w:jc w:val="both"/>
        <w:rPr>
          <w:rFonts w:ascii="Book Antiqua" w:hAnsi="Book Antiqua"/>
        </w:rPr>
      </w:pPr>
      <w:r w:rsidRPr="009C5744">
        <w:rPr>
          <w:rFonts w:ascii="Book Antiqua" w:hAnsi="Book Antiqua"/>
        </w:rPr>
        <w:t>Οι συνεντεύξεις των υποψηφίων θα πραγματοποιηθούν κατά περίπτωση, σε Αθήνα,  Χίο και Μυτιλήνη, σε ημερομηνία που θα ανακοινωθεί εγκαίρως.</w:t>
      </w:r>
    </w:p>
    <w:p w:rsidR="009B481D" w:rsidRPr="009C5744" w:rsidRDefault="009B481D" w:rsidP="00616CAC">
      <w:pPr>
        <w:autoSpaceDE w:val="0"/>
        <w:autoSpaceDN w:val="0"/>
        <w:spacing w:line="240" w:lineRule="auto"/>
        <w:jc w:val="both"/>
        <w:rPr>
          <w:rFonts w:ascii="Book Antiqua" w:hAnsi="Book Antiqua" w:cs="Times New Roman"/>
          <w:sz w:val="24"/>
          <w:szCs w:val="24"/>
        </w:rPr>
      </w:pPr>
    </w:p>
    <w:p w:rsidR="00CE2421" w:rsidRPr="009C5744" w:rsidRDefault="00CE2421" w:rsidP="00616CAC">
      <w:pPr>
        <w:autoSpaceDE w:val="0"/>
        <w:autoSpaceDN w:val="0"/>
        <w:spacing w:line="240" w:lineRule="auto"/>
        <w:jc w:val="both"/>
        <w:rPr>
          <w:rFonts w:ascii="Book Antiqua" w:hAnsi="Book Antiqua" w:cs="Times New Roman"/>
          <w:sz w:val="24"/>
          <w:szCs w:val="24"/>
          <w:u w:val="single"/>
        </w:rPr>
      </w:pPr>
      <w:r w:rsidRPr="009C5744">
        <w:rPr>
          <w:rFonts w:ascii="Book Antiqua" w:hAnsi="Book Antiqua" w:cs="Times New Roman"/>
          <w:sz w:val="24"/>
          <w:szCs w:val="24"/>
          <w:u w:val="single"/>
        </w:rPr>
        <w:t>Δίδακτρα</w:t>
      </w:r>
    </w:p>
    <w:p w:rsidR="000906E8" w:rsidRPr="009C5744" w:rsidRDefault="009B481D" w:rsidP="000906E8">
      <w:pPr>
        <w:autoSpaceDE w:val="0"/>
        <w:autoSpaceDN w:val="0"/>
        <w:spacing w:line="240" w:lineRule="auto"/>
        <w:jc w:val="both"/>
        <w:rPr>
          <w:rFonts w:ascii="Book Antiqua" w:hAnsi="Book Antiqua" w:cs="Times New Roman"/>
          <w:sz w:val="24"/>
          <w:szCs w:val="24"/>
        </w:rPr>
      </w:pPr>
      <w:r w:rsidRPr="009C5744">
        <w:rPr>
          <w:rFonts w:ascii="Book Antiqua" w:hAnsi="Book Antiqua" w:cs="Times New Roman"/>
          <w:sz w:val="24"/>
          <w:szCs w:val="24"/>
        </w:rPr>
        <w:t>Για την παρακολούθηση του Δ.Π.Μ.Σ. προβλέπεται η καταβολή διδάκτρων, συνολικού ποσο</w:t>
      </w:r>
      <w:r w:rsidR="000906E8">
        <w:rPr>
          <w:rFonts w:ascii="Book Antiqua" w:hAnsi="Book Antiqua" w:cs="Times New Roman"/>
          <w:sz w:val="24"/>
          <w:szCs w:val="24"/>
        </w:rPr>
        <w:t xml:space="preserve">ύ 3.500 € και για τρία εξάμηνα, τα οποία καταβάλλονται σε </w:t>
      </w:r>
      <w:r w:rsidR="000906E8">
        <w:rPr>
          <w:rFonts w:ascii="Book Antiqua" w:hAnsi="Book Antiqua" w:cs="Times New Roman"/>
          <w:sz w:val="24"/>
          <w:szCs w:val="24"/>
        </w:rPr>
        <w:lastRenderedPageBreak/>
        <w:t xml:space="preserve">τρεις δόσεις: </w:t>
      </w:r>
      <w:r w:rsidRPr="009C5744">
        <w:rPr>
          <w:rFonts w:ascii="Book Antiqua" w:hAnsi="Book Antiqua" w:cs="Times New Roman"/>
          <w:sz w:val="24"/>
          <w:szCs w:val="24"/>
        </w:rPr>
        <w:t>500,00 € εντός δεκαπέντε (15) ημερών από την ανα</w:t>
      </w:r>
      <w:r w:rsidR="000906E8">
        <w:rPr>
          <w:rFonts w:ascii="Book Antiqua" w:hAnsi="Book Antiqua" w:cs="Times New Roman"/>
          <w:sz w:val="24"/>
          <w:szCs w:val="24"/>
        </w:rPr>
        <w:t>κοίνωση του πίνακα επιτυχόντων, 1.</w:t>
      </w:r>
      <w:r w:rsidR="000906E8" w:rsidRPr="009C5744">
        <w:rPr>
          <w:rFonts w:ascii="Book Antiqua" w:hAnsi="Book Antiqua" w:cs="Times New Roman"/>
          <w:sz w:val="24"/>
          <w:szCs w:val="24"/>
        </w:rPr>
        <w:t>500,00 €</w:t>
      </w:r>
      <w:r w:rsidR="000906E8">
        <w:rPr>
          <w:rFonts w:ascii="Book Antiqua" w:hAnsi="Book Antiqua" w:cs="Times New Roman"/>
          <w:sz w:val="24"/>
          <w:szCs w:val="24"/>
        </w:rPr>
        <w:t xml:space="preserve"> κατά την εγγραφή στο Α΄ εξάμηνο και 1.</w:t>
      </w:r>
      <w:r w:rsidR="000906E8" w:rsidRPr="009C5744">
        <w:rPr>
          <w:rFonts w:ascii="Book Antiqua" w:hAnsi="Book Antiqua" w:cs="Times New Roman"/>
          <w:sz w:val="24"/>
          <w:szCs w:val="24"/>
        </w:rPr>
        <w:t>500,00 €</w:t>
      </w:r>
      <w:r w:rsidR="000906E8">
        <w:rPr>
          <w:rFonts w:ascii="Book Antiqua" w:hAnsi="Book Antiqua" w:cs="Times New Roman"/>
          <w:sz w:val="24"/>
          <w:szCs w:val="24"/>
        </w:rPr>
        <w:t xml:space="preserve"> κατά την εγγραφή στο Β΄ </w:t>
      </w:r>
      <w:r w:rsidR="00250020">
        <w:rPr>
          <w:rFonts w:ascii="Book Antiqua" w:hAnsi="Book Antiqua" w:cs="Times New Roman"/>
          <w:sz w:val="24"/>
          <w:szCs w:val="24"/>
        </w:rPr>
        <w:t>εξάμηνο.</w:t>
      </w:r>
    </w:p>
    <w:p w:rsidR="000906E8" w:rsidRDefault="000906E8" w:rsidP="00616CAC">
      <w:pPr>
        <w:autoSpaceDE w:val="0"/>
        <w:autoSpaceDN w:val="0"/>
        <w:spacing w:line="240" w:lineRule="auto"/>
        <w:jc w:val="both"/>
        <w:rPr>
          <w:rFonts w:ascii="Book Antiqua" w:hAnsi="Book Antiqua" w:cs="Times New Roman"/>
          <w:sz w:val="24"/>
          <w:szCs w:val="24"/>
          <w:u w:val="single"/>
        </w:rPr>
      </w:pPr>
    </w:p>
    <w:p w:rsidR="00CE2421" w:rsidRPr="009C5744" w:rsidRDefault="00CE2421" w:rsidP="00616CAC">
      <w:pPr>
        <w:autoSpaceDE w:val="0"/>
        <w:autoSpaceDN w:val="0"/>
        <w:spacing w:line="240" w:lineRule="auto"/>
        <w:jc w:val="both"/>
        <w:rPr>
          <w:rFonts w:ascii="Book Antiqua" w:hAnsi="Book Antiqua" w:cs="Times New Roman"/>
          <w:sz w:val="24"/>
          <w:szCs w:val="24"/>
          <w:u w:val="single"/>
        </w:rPr>
      </w:pPr>
      <w:r w:rsidRPr="009C5744">
        <w:rPr>
          <w:rFonts w:ascii="Book Antiqua" w:hAnsi="Book Antiqua" w:cs="Times New Roman"/>
          <w:sz w:val="24"/>
          <w:szCs w:val="24"/>
          <w:u w:val="single"/>
        </w:rPr>
        <w:t>Υποτροφίες &amp; Παροχές</w:t>
      </w:r>
    </w:p>
    <w:p w:rsidR="009B481D" w:rsidRPr="009C5744" w:rsidRDefault="009B481D" w:rsidP="00616CAC">
      <w:pPr>
        <w:autoSpaceDE w:val="0"/>
        <w:autoSpaceDN w:val="0"/>
        <w:spacing w:line="240" w:lineRule="auto"/>
        <w:jc w:val="both"/>
        <w:rPr>
          <w:rFonts w:ascii="Book Antiqua" w:hAnsi="Book Antiqua" w:cs="Times New Roman"/>
          <w:sz w:val="24"/>
          <w:szCs w:val="24"/>
        </w:rPr>
      </w:pPr>
      <w:r w:rsidRPr="009C5744">
        <w:rPr>
          <w:rFonts w:ascii="Book Antiqua" w:hAnsi="Book Antiqua" w:cs="Times New Roman"/>
          <w:sz w:val="24"/>
          <w:szCs w:val="24"/>
        </w:rPr>
        <w:t>Χορηγούνται υποτροφίες στους μεταπτυχιακούς φοιτητές με την υψηλότερη επίδοση και προσφέρεται η δυνατότητα σίτισης και στέγασης.</w:t>
      </w:r>
    </w:p>
    <w:p w:rsidR="009B481D" w:rsidRPr="009C5744" w:rsidRDefault="009B481D" w:rsidP="00616CAC">
      <w:pPr>
        <w:spacing w:line="240" w:lineRule="auto"/>
        <w:jc w:val="both"/>
        <w:rPr>
          <w:rFonts w:ascii="Book Antiqua" w:hAnsi="Book Antiqua" w:cs="Times New Roman"/>
          <w:sz w:val="24"/>
          <w:szCs w:val="24"/>
        </w:rPr>
      </w:pPr>
    </w:p>
    <w:p w:rsidR="009B481D" w:rsidRPr="009C5744" w:rsidRDefault="009B481D" w:rsidP="00616CAC">
      <w:pPr>
        <w:spacing w:line="240" w:lineRule="auto"/>
        <w:jc w:val="both"/>
        <w:rPr>
          <w:rFonts w:ascii="Book Antiqua" w:hAnsi="Book Antiqua" w:cs="Times New Roman"/>
          <w:b/>
          <w:sz w:val="24"/>
          <w:szCs w:val="24"/>
        </w:rPr>
      </w:pPr>
      <w:r w:rsidRPr="009C5744">
        <w:rPr>
          <w:rFonts w:ascii="Book Antiqua" w:hAnsi="Book Antiqua" w:cs="Times New Roman"/>
          <w:sz w:val="24"/>
          <w:szCs w:val="24"/>
        </w:rPr>
        <w:t xml:space="preserve">Για περισσότερες πληροφορίες, οι ενδιαφερόμενοι μπορούν να απευθύνονται στη Γραμματεία του ΔΠΜΣ (κ. Μ. </w:t>
      </w:r>
      <w:proofErr w:type="spellStart"/>
      <w:r w:rsidRPr="009C5744">
        <w:rPr>
          <w:rFonts w:ascii="Book Antiqua" w:hAnsi="Book Antiqua" w:cs="Times New Roman"/>
          <w:sz w:val="24"/>
          <w:szCs w:val="24"/>
        </w:rPr>
        <w:t>Σταθάκου</w:t>
      </w:r>
      <w:proofErr w:type="spellEnd"/>
      <w:r w:rsidRPr="009C5744">
        <w:rPr>
          <w:rFonts w:ascii="Book Antiqua" w:hAnsi="Book Antiqua" w:cs="Times New Roman"/>
          <w:sz w:val="24"/>
          <w:szCs w:val="24"/>
        </w:rPr>
        <w:t xml:space="preserve">), </w:t>
      </w:r>
      <w:proofErr w:type="spellStart"/>
      <w:r w:rsidRPr="009C5744">
        <w:rPr>
          <w:rFonts w:ascii="Book Antiqua" w:hAnsi="Book Antiqua" w:cs="Times New Roman"/>
          <w:sz w:val="24"/>
          <w:szCs w:val="24"/>
        </w:rPr>
        <w:t>τηλ</w:t>
      </w:r>
      <w:proofErr w:type="spellEnd"/>
      <w:r w:rsidRPr="009C5744">
        <w:rPr>
          <w:rFonts w:ascii="Book Antiqua" w:hAnsi="Book Antiqua" w:cs="Times New Roman"/>
          <w:sz w:val="24"/>
          <w:szCs w:val="24"/>
        </w:rPr>
        <w:t xml:space="preserve">. 22710-35322, 22710-35323, </w:t>
      </w:r>
      <w:r w:rsidRPr="00947D64">
        <w:rPr>
          <w:rFonts w:ascii="Book Antiqua" w:hAnsi="Book Antiqua" w:cs="Times New Roman"/>
          <w:sz w:val="24"/>
          <w:szCs w:val="24"/>
        </w:rPr>
        <w:t xml:space="preserve">φαξ 22710-35399, </w:t>
      </w:r>
      <w:r w:rsidRPr="00CC741F">
        <w:rPr>
          <w:rFonts w:ascii="Book Antiqua" w:hAnsi="Book Antiqua" w:cs="Times New Roman"/>
          <w:sz w:val="24"/>
          <w:szCs w:val="24"/>
          <w:lang w:val="en-US"/>
        </w:rPr>
        <w:t>e</w:t>
      </w:r>
      <w:r w:rsidRPr="00CC741F">
        <w:rPr>
          <w:rFonts w:ascii="Book Antiqua" w:hAnsi="Book Antiqua" w:cs="Times New Roman"/>
          <w:sz w:val="24"/>
          <w:szCs w:val="24"/>
        </w:rPr>
        <w:t>-</w:t>
      </w:r>
      <w:r w:rsidRPr="00CC741F">
        <w:rPr>
          <w:rFonts w:ascii="Book Antiqua" w:hAnsi="Book Antiqua" w:cs="Times New Roman"/>
          <w:sz w:val="24"/>
          <w:szCs w:val="24"/>
          <w:lang w:val="en-US"/>
        </w:rPr>
        <w:t>mail</w:t>
      </w:r>
      <w:r w:rsidRPr="00CC741F">
        <w:rPr>
          <w:rFonts w:ascii="Book Antiqua" w:hAnsi="Book Antiqua" w:cs="Times New Roman"/>
          <w:sz w:val="24"/>
          <w:szCs w:val="24"/>
        </w:rPr>
        <w:t xml:space="preserve">: </w:t>
      </w:r>
      <w:proofErr w:type="spellStart"/>
      <w:r w:rsidRPr="00CC741F">
        <w:rPr>
          <w:rFonts w:ascii="Book Antiqua" w:hAnsi="Book Antiqua" w:cs="Times New Roman"/>
          <w:sz w:val="24"/>
          <w:szCs w:val="24"/>
          <w:lang w:val="en-US"/>
        </w:rPr>
        <w:t>mstath</w:t>
      </w:r>
      <w:proofErr w:type="spellEnd"/>
      <w:r w:rsidRPr="00CC741F">
        <w:rPr>
          <w:rFonts w:ascii="Book Antiqua" w:hAnsi="Book Antiqua" w:cs="Times New Roman"/>
          <w:sz w:val="24"/>
          <w:szCs w:val="24"/>
        </w:rPr>
        <w:t>@</w:t>
      </w:r>
      <w:proofErr w:type="spellStart"/>
      <w:r w:rsidRPr="00CC741F">
        <w:rPr>
          <w:rFonts w:ascii="Book Antiqua" w:hAnsi="Book Antiqua" w:cs="Times New Roman"/>
          <w:sz w:val="24"/>
          <w:szCs w:val="24"/>
          <w:lang w:val="en-US"/>
        </w:rPr>
        <w:t>aegean</w:t>
      </w:r>
      <w:proofErr w:type="spellEnd"/>
      <w:r w:rsidRPr="00CC741F">
        <w:rPr>
          <w:rFonts w:ascii="Book Antiqua" w:hAnsi="Book Antiqua" w:cs="Times New Roman"/>
          <w:sz w:val="24"/>
          <w:szCs w:val="24"/>
        </w:rPr>
        <w:t>.</w:t>
      </w:r>
      <w:r w:rsidRPr="00CC741F">
        <w:rPr>
          <w:rFonts w:ascii="Book Antiqua" w:hAnsi="Book Antiqua" w:cs="Times New Roman"/>
          <w:sz w:val="24"/>
          <w:szCs w:val="24"/>
          <w:lang w:val="en-US"/>
        </w:rPr>
        <w:t>gr</w:t>
      </w:r>
      <w:r w:rsidRPr="00947D64">
        <w:rPr>
          <w:rFonts w:ascii="Book Antiqua" w:hAnsi="Book Antiqua" w:cs="Times New Roman"/>
          <w:sz w:val="24"/>
          <w:szCs w:val="24"/>
        </w:rPr>
        <w:t xml:space="preserve"> και από τη σελίδα στο διαδίκτυο </w:t>
      </w:r>
      <w:hyperlink r:id="rId9" w:history="1">
        <w:r w:rsidRPr="00CC741F">
          <w:rPr>
            <w:rStyle w:val="-"/>
            <w:rFonts w:ascii="Book Antiqua" w:hAnsi="Book Antiqua" w:cs="Times New Roman"/>
            <w:color w:val="auto"/>
            <w:sz w:val="24"/>
            <w:szCs w:val="24"/>
            <w:lang w:val="en-US"/>
          </w:rPr>
          <w:t>http</w:t>
        </w:r>
        <w:r w:rsidRPr="00CC741F">
          <w:rPr>
            <w:rStyle w:val="-"/>
            <w:rFonts w:ascii="Book Antiqua" w:hAnsi="Book Antiqua" w:cs="Times New Roman"/>
            <w:color w:val="auto"/>
            <w:sz w:val="24"/>
            <w:szCs w:val="24"/>
          </w:rPr>
          <w:t>://</w:t>
        </w:r>
        <w:r w:rsidRPr="00CC741F">
          <w:rPr>
            <w:rStyle w:val="-"/>
            <w:rFonts w:ascii="Book Antiqua" w:hAnsi="Book Antiqua" w:cs="Times New Roman"/>
            <w:color w:val="auto"/>
            <w:sz w:val="24"/>
            <w:szCs w:val="24"/>
            <w:lang w:val="en-US"/>
          </w:rPr>
          <w:t>www</w:t>
        </w:r>
        <w:r w:rsidRPr="00CC741F">
          <w:rPr>
            <w:rStyle w:val="-"/>
            <w:rFonts w:ascii="Book Antiqua" w:hAnsi="Book Antiqua" w:cs="Times New Roman"/>
            <w:color w:val="auto"/>
            <w:sz w:val="24"/>
            <w:szCs w:val="24"/>
          </w:rPr>
          <w:t>.</w:t>
        </w:r>
        <w:proofErr w:type="spellStart"/>
        <w:r w:rsidRPr="00CC741F">
          <w:rPr>
            <w:rStyle w:val="-"/>
            <w:rFonts w:ascii="Book Antiqua" w:hAnsi="Book Antiqua" w:cs="Times New Roman"/>
            <w:color w:val="auto"/>
            <w:sz w:val="24"/>
            <w:szCs w:val="24"/>
            <w:lang w:val="en-US"/>
          </w:rPr>
          <w:t>chios</w:t>
        </w:r>
        <w:proofErr w:type="spellEnd"/>
        <w:r w:rsidRPr="00CC741F">
          <w:rPr>
            <w:rStyle w:val="-"/>
            <w:rFonts w:ascii="Book Antiqua" w:hAnsi="Book Antiqua" w:cs="Times New Roman"/>
            <w:color w:val="auto"/>
            <w:sz w:val="24"/>
            <w:szCs w:val="24"/>
          </w:rPr>
          <w:t>.</w:t>
        </w:r>
        <w:proofErr w:type="spellStart"/>
        <w:r w:rsidRPr="00CC741F">
          <w:rPr>
            <w:rStyle w:val="-"/>
            <w:rFonts w:ascii="Book Antiqua" w:hAnsi="Book Antiqua" w:cs="Times New Roman"/>
            <w:color w:val="auto"/>
            <w:sz w:val="24"/>
            <w:szCs w:val="24"/>
            <w:lang w:val="en-US"/>
          </w:rPr>
          <w:t>aegean</w:t>
        </w:r>
        <w:proofErr w:type="spellEnd"/>
        <w:r w:rsidRPr="00CC741F">
          <w:rPr>
            <w:rStyle w:val="-"/>
            <w:rFonts w:ascii="Book Antiqua" w:hAnsi="Book Antiqua" w:cs="Times New Roman"/>
            <w:color w:val="auto"/>
            <w:sz w:val="24"/>
            <w:szCs w:val="24"/>
          </w:rPr>
          <w:t>.</w:t>
        </w:r>
        <w:r w:rsidRPr="00CC741F">
          <w:rPr>
            <w:rStyle w:val="-"/>
            <w:rFonts w:ascii="Book Antiqua" w:hAnsi="Book Antiqua" w:cs="Times New Roman"/>
            <w:color w:val="auto"/>
            <w:sz w:val="24"/>
            <w:szCs w:val="24"/>
            <w:lang w:val="en-US"/>
          </w:rPr>
          <w:t>gr</w:t>
        </w:r>
        <w:r w:rsidRPr="00CC741F">
          <w:rPr>
            <w:rStyle w:val="-"/>
            <w:rFonts w:ascii="Book Antiqua" w:hAnsi="Book Antiqua" w:cs="Times New Roman"/>
            <w:color w:val="auto"/>
            <w:sz w:val="24"/>
            <w:szCs w:val="24"/>
          </w:rPr>
          <w:t>/</w:t>
        </w:r>
        <w:r w:rsidRPr="00CC741F">
          <w:rPr>
            <w:rStyle w:val="-"/>
            <w:rFonts w:ascii="Book Antiqua" w:hAnsi="Book Antiqua" w:cs="Times New Roman"/>
            <w:color w:val="auto"/>
            <w:sz w:val="24"/>
            <w:szCs w:val="24"/>
            <w:lang w:val="en-US"/>
          </w:rPr>
          <w:t>tourism</w:t>
        </w:r>
        <w:r w:rsidRPr="00CC741F">
          <w:rPr>
            <w:rStyle w:val="-"/>
            <w:rFonts w:ascii="Book Antiqua" w:hAnsi="Book Antiqua" w:cs="Times New Roman"/>
            <w:color w:val="auto"/>
            <w:sz w:val="24"/>
            <w:szCs w:val="24"/>
          </w:rPr>
          <w:t>/</w:t>
        </w:r>
      </w:hyperlink>
      <w:r w:rsidRPr="00CC741F">
        <w:rPr>
          <w:rFonts w:ascii="Book Antiqua" w:hAnsi="Book Antiqua" w:cs="Times New Roman"/>
          <w:b/>
          <w:sz w:val="24"/>
          <w:szCs w:val="24"/>
        </w:rPr>
        <w:t xml:space="preserve">                </w:t>
      </w:r>
      <w:r w:rsidRPr="00947D64">
        <w:rPr>
          <w:rFonts w:ascii="Book Antiqua" w:hAnsi="Book Antiqua" w:cs="Times New Roman"/>
          <w:b/>
          <w:sz w:val="24"/>
          <w:szCs w:val="24"/>
        </w:rPr>
        <w:t xml:space="preserve">                                             </w:t>
      </w:r>
    </w:p>
    <w:p w:rsidR="009B481D" w:rsidRPr="009C5744" w:rsidRDefault="009B481D" w:rsidP="00616CAC">
      <w:pPr>
        <w:spacing w:line="240" w:lineRule="auto"/>
        <w:jc w:val="both"/>
        <w:rPr>
          <w:rFonts w:ascii="Book Antiqua" w:hAnsi="Book Antiqua" w:cs="Times New Roman"/>
          <w:b/>
          <w:sz w:val="24"/>
          <w:szCs w:val="24"/>
        </w:rPr>
      </w:pPr>
      <w:r w:rsidRPr="009C5744">
        <w:rPr>
          <w:rFonts w:ascii="Book Antiqua" w:hAnsi="Book Antiqua" w:cs="Times New Roman"/>
          <w:b/>
          <w:sz w:val="24"/>
          <w:szCs w:val="24"/>
        </w:rPr>
        <w:t xml:space="preserve">                                                                                </w:t>
      </w:r>
    </w:p>
    <w:p w:rsidR="009B481D" w:rsidRPr="009C5744" w:rsidRDefault="009B481D" w:rsidP="00616CAC">
      <w:pPr>
        <w:spacing w:line="240" w:lineRule="auto"/>
        <w:jc w:val="both"/>
        <w:rPr>
          <w:rFonts w:ascii="Book Antiqua" w:hAnsi="Book Antiqua" w:cs="Times New Roman"/>
          <w:b/>
          <w:sz w:val="24"/>
          <w:szCs w:val="24"/>
        </w:rPr>
      </w:pPr>
      <w:r w:rsidRPr="009C5744">
        <w:rPr>
          <w:rFonts w:ascii="Book Antiqua" w:hAnsi="Book Antiqua" w:cs="Times New Roman"/>
          <w:b/>
          <w:sz w:val="24"/>
          <w:szCs w:val="24"/>
        </w:rPr>
        <w:t xml:space="preserve">                                                                              Καθηγητής Δ. Λαγός</w:t>
      </w:r>
    </w:p>
    <w:p w:rsidR="009B481D" w:rsidRPr="009C5744" w:rsidRDefault="009B481D" w:rsidP="00616CAC">
      <w:pPr>
        <w:spacing w:line="240" w:lineRule="auto"/>
        <w:jc w:val="both"/>
        <w:rPr>
          <w:rFonts w:ascii="Book Antiqua" w:hAnsi="Book Antiqua" w:cs="Times New Roman"/>
          <w:b/>
          <w:sz w:val="24"/>
          <w:szCs w:val="24"/>
        </w:rPr>
      </w:pPr>
      <w:r w:rsidRPr="009C5744">
        <w:rPr>
          <w:rFonts w:ascii="Book Antiqua" w:hAnsi="Book Antiqua" w:cs="Times New Roman"/>
          <w:b/>
          <w:sz w:val="24"/>
          <w:szCs w:val="24"/>
        </w:rPr>
        <w:t xml:space="preserve">                                                                                       Διευθυντής</w:t>
      </w:r>
    </w:p>
    <w:p w:rsidR="009B481D" w:rsidRPr="009C5744" w:rsidRDefault="009B481D" w:rsidP="00616CAC">
      <w:pPr>
        <w:autoSpaceDE w:val="0"/>
        <w:autoSpaceDN w:val="0"/>
        <w:adjustRightInd w:val="0"/>
        <w:spacing w:after="0" w:line="240" w:lineRule="auto"/>
        <w:jc w:val="both"/>
        <w:rPr>
          <w:rFonts w:ascii="Book Antiqua" w:hAnsi="Book Antiqua" w:cs="Times New Roman"/>
          <w:b/>
          <w:sz w:val="24"/>
          <w:szCs w:val="24"/>
        </w:rPr>
      </w:pPr>
    </w:p>
    <w:p w:rsidR="00C417D6" w:rsidRDefault="00C417D6" w:rsidP="00C417D6">
      <w:pPr>
        <w:pStyle w:val="Default"/>
      </w:pPr>
    </w:p>
    <w:p w:rsidR="00C417D6" w:rsidRDefault="00C417D6" w:rsidP="00C417D6">
      <w:pPr>
        <w:pStyle w:val="Default"/>
        <w:rPr>
          <w:rFonts w:cstheme="minorBidi"/>
          <w:color w:val="auto"/>
        </w:rPr>
      </w:pPr>
    </w:p>
    <w:sectPr w:rsidR="00C417D6" w:rsidSect="00D26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PF Premier Text Ligh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MgHelveticaUCPol">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3F69"/>
    <w:multiLevelType w:val="multilevel"/>
    <w:tmpl w:val="0408001F"/>
    <w:lvl w:ilvl="0">
      <w:start w:val="1"/>
      <w:numFmt w:val="decimal"/>
      <w:pStyle w:val="Bullets"/>
      <w:lvlText w:val="%1."/>
      <w:lvlJc w:val="left"/>
      <w:pPr>
        <w:tabs>
          <w:tab w:val="num" w:pos="2912"/>
        </w:tabs>
        <w:ind w:left="2912"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322D2F4C"/>
    <w:multiLevelType w:val="hybridMultilevel"/>
    <w:tmpl w:val="8BDA923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373948B4"/>
    <w:multiLevelType w:val="hybridMultilevel"/>
    <w:tmpl w:val="DB2246E6"/>
    <w:lvl w:ilvl="0" w:tplc="0408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nsid w:val="3EAE4DCC"/>
    <w:multiLevelType w:val="hybridMultilevel"/>
    <w:tmpl w:val="B0264EDC"/>
    <w:lvl w:ilvl="0" w:tplc="37DE97F0">
      <w:numFmt w:val="bullet"/>
      <w:lvlText w:val="-"/>
      <w:lvlJc w:val="left"/>
      <w:pPr>
        <w:ind w:left="1713" w:hanging="360"/>
      </w:pPr>
      <w:rPr>
        <w:rFonts w:ascii="Times New Roman" w:eastAsia="Times New Roman" w:hAnsi="Times New Roman" w:cs="Times New Roman"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4">
    <w:nsid w:val="69B34278"/>
    <w:multiLevelType w:val="hybridMultilevel"/>
    <w:tmpl w:val="36A6D9F2"/>
    <w:lvl w:ilvl="0" w:tplc="37DE97F0">
      <w:numFmt w:val="bullet"/>
      <w:lvlText w:val="-"/>
      <w:lvlJc w:val="left"/>
      <w:pPr>
        <w:ind w:left="1353" w:hanging="360"/>
      </w:pPr>
      <w:rPr>
        <w:rFonts w:ascii="Times New Roman" w:eastAsia="Times New Roman" w:hAnsi="Times New Roman" w:cs="Times New Roman"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02"/>
    <w:rsid w:val="000136F9"/>
    <w:rsid w:val="0004353E"/>
    <w:rsid w:val="000773D3"/>
    <w:rsid w:val="000906E8"/>
    <w:rsid w:val="000E525C"/>
    <w:rsid w:val="00133ED0"/>
    <w:rsid w:val="0013635B"/>
    <w:rsid w:val="00204C03"/>
    <w:rsid w:val="00250020"/>
    <w:rsid w:val="00263629"/>
    <w:rsid w:val="002F0CC8"/>
    <w:rsid w:val="00376C9D"/>
    <w:rsid w:val="003C310B"/>
    <w:rsid w:val="00517EEB"/>
    <w:rsid w:val="00534E1B"/>
    <w:rsid w:val="0056679A"/>
    <w:rsid w:val="00613902"/>
    <w:rsid w:val="00616CAC"/>
    <w:rsid w:val="007976C3"/>
    <w:rsid w:val="007A3264"/>
    <w:rsid w:val="00801A4E"/>
    <w:rsid w:val="008528A6"/>
    <w:rsid w:val="00947D64"/>
    <w:rsid w:val="009A3F74"/>
    <w:rsid w:val="009B481D"/>
    <w:rsid w:val="009C5744"/>
    <w:rsid w:val="00A52854"/>
    <w:rsid w:val="00C13F1C"/>
    <w:rsid w:val="00C417D6"/>
    <w:rsid w:val="00CC741F"/>
    <w:rsid w:val="00CE2421"/>
    <w:rsid w:val="00D00A66"/>
    <w:rsid w:val="00D26607"/>
    <w:rsid w:val="00D973F2"/>
    <w:rsid w:val="00E226C3"/>
    <w:rsid w:val="00E27AC8"/>
    <w:rsid w:val="00F2111B"/>
    <w:rsid w:val="00F257AA"/>
    <w:rsid w:val="00FD3D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qFormat/>
    <w:rsid w:val="009B481D"/>
    <w:pPr>
      <w:spacing w:before="100" w:beforeAutospacing="1" w:after="100" w:afterAutospacing="1" w:line="240" w:lineRule="auto"/>
      <w:outlineLvl w:val="0"/>
    </w:pPr>
    <w:rPr>
      <w:rFonts w:ascii="Arial Unicode MS" w:eastAsia="Arial Unicode MS" w:hAnsi="Arial Unicode MS" w:cs="Arial Unicode MS"/>
      <w:b/>
      <w:bCs/>
      <w:kern w:val="36"/>
      <w:sz w:val="48"/>
      <w:szCs w:val="48"/>
    </w:rPr>
  </w:style>
  <w:style w:type="paragraph" w:styleId="2">
    <w:name w:val="heading 2"/>
    <w:basedOn w:val="a"/>
    <w:next w:val="a"/>
    <w:link w:val="2Char"/>
    <w:qFormat/>
    <w:rsid w:val="009B481D"/>
    <w:pPr>
      <w:keepNext/>
      <w:spacing w:after="0" w:line="240" w:lineRule="auto"/>
      <w:jc w:val="center"/>
      <w:outlineLvl w:val="1"/>
    </w:pPr>
    <w:rPr>
      <w:rFonts w:ascii="Times New Roman" w:eastAsia="Times New Roman" w:hAnsi="Times New Roman" w:cs="Times New Roman"/>
      <w:b/>
      <w:bCs/>
      <w:sz w:val="24"/>
      <w:szCs w:val="28"/>
    </w:rPr>
  </w:style>
  <w:style w:type="paragraph" w:styleId="3">
    <w:name w:val="heading 3"/>
    <w:basedOn w:val="a"/>
    <w:next w:val="a"/>
    <w:link w:val="3Char"/>
    <w:uiPriority w:val="9"/>
    <w:semiHidden/>
    <w:unhideWhenUsed/>
    <w:qFormat/>
    <w:rsid w:val="009B481D"/>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Char"/>
    <w:uiPriority w:val="9"/>
    <w:unhideWhenUsed/>
    <w:qFormat/>
    <w:rsid w:val="009B481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s">
    <w:name w:val="Bullets"/>
    <w:basedOn w:val="a3"/>
    <w:rsid w:val="00613902"/>
    <w:pPr>
      <w:numPr>
        <w:numId w:val="1"/>
      </w:numPr>
      <w:tabs>
        <w:tab w:val="num" w:pos="720"/>
      </w:tabs>
      <w:spacing w:after="0" w:line="360" w:lineRule="auto"/>
      <w:ind w:left="720"/>
      <w:jc w:val="both"/>
    </w:pPr>
    <w:rPr>
      <w:rFonts w:ascii="Georgia" w:eastAsia="Times New Roman" w:hAnsi="Georgia" w:cs="Times New Roman"/>
      <w:sz w:val="20"/>
      <w:szCs w:val="24"/>
    </w:rPr>
  </w:style>
  <w:style w:type="character" w:styleId="a4">
    <w:name w:val="annotation reference"/>
    <w:semiHidden/>
    <w:unhideWhenUsed/>
    <w:rsid w:val="00613902"/>
    <w:rPr>
      <w:sz w:val="16"/>
      <w:szCs w:val="16"/>
    </w:rPr>
  </w:style>
  <w:style w:type="character" w:styleId="-">
    <w:name w:val="Hyperlink"/>
    <w:basedOn w:val="a0"/>
    <w:uiPriority w:val="99"/>
    <w:semiHidden/>
    <w:unhideWhenUsed/>
    <w:rsid w:val="00613902"/>
    <w:rPr>
      <w:color w:val="0000FF"/>
      <w:u w:val="single"/>
    </w:rPr>
  </w:style>
  <w:style w:type="paragraph" w:styleId="a3">
    <w:name w:val="Body Text"/>
    <w:basedOn w:val="a"/>
    <w:link w:val="Char"/>
    <w:uiPriority w:val="99"/>
    <w:semiHidden/>
    <w:unhideWhenUsed/>
    <w:rsid w:val="00613902"/>
    <w:pPr>
      <w:spacing w:after="120"/>
    </w:pPr>
  </w:style>
  <w:style w:type="character" w:customStyle="1" w:styleId="Char">
    <w:name w:val="Σώμα κειμένου Char"/>
    <w:basedOn w:val="a0"/>
    <w:link w:val="a3"/>
    <w:uiPriority w:val="99"/>
    <w:semiHidden/>
    <w:rsid w:val="00613902"/>
  </w:style>
  <w:style w:type="paragraph" w:styleId="30">
    <w:name w:val="Body Text 3"/>
    <w:basedOn w:val="a"/>
    <w:link w:val="3Char0"/>
    <w:uiPriority w:val="99"/>
    <w:semiHidden/>
    <w:unhideWhenUsed/>
    <w:rsid w:val="009B481D"/>
    <w:pPr>
      <w:spacing w:after="120"/>
    </w:pPr>
    <w:rPr>
      <w:sz w:val="16"/>
      <w:szCs w:val="16"/>
    </w:rPr>
  </w:style>
  <w:style w:type="character" w:customStyle="1" w:styleId="3Char0">
    <w:name w:val="Σώμα κείμενου 3 Char"/>
    <w:basedOn w:val="a0"/>
    <w:link w:val="30"/>
    <w:uiPriority w:val="99"/>
    <w:semiHidden/>
    <w:rsid w:val="009B481D"/>
    <w:rPr>
      <w:sz w:val="16"/>
      <w:szCs w:val="16"/>
    </w:rPr>
  </w:style>
  <w:style w:type="character" w:customStyle="1" w:styleId="1Char">
    <w:name w:val="Επικεφαλίδα 1 Char"/>
    <w:basedOn w:val="a0"/>
    <w:link w:val="1"/>
    <w:rsid w:val="009B481D"/>
    <w:rPr>
      <w:rFonts w:ascii="Arial Unicode MS" w:eastAsia="Arial Unicode MS" w:hAnsi="Arial Unicode MS" w:cs="Arial Unicode MS"/>
      <w:b/>
      <w:bCs/>
      <w:kern w:val="36"/>
      <w:sz w:val="48"/>
      <w:szCs w:val="48"/>
      <w:lang w:eastAsia="el-GR"/>
    </w:rPr>
  </w:style>
  <w:style w:type="character" w:customStyle="1" w:styleId="2Char">
    <w:name w:val="Επικεφαλίδα 2 Char"/>
    <w:basedOn w:val="a0"/>
    <w:link w:val="2"/>
    <w:rsid w:val="009B481D"/>
    <w:rPr>
      <w:rFonts w:ascii="Times New Roman" w:eastAsia="Times New Roman" w:hAnsi="Times New Roman" w:cs="Times New Roman"/>
      <w:b/>
      <w:bCs/>
      <w:sz w:val="24"/>
      <w:szCs w:val="28"/>
      <w:lang w:eastAsia="el-GR"/>
    </w:rPr>
  </w:style>
  <w:style w:type="character" w:customStyle="1" w:styleId="3Char">
    <w:name w:val="Επικεφαλίδα 3 Char"/>
    <w:basedOn w:val="a0"/>
    <w:link w:val="3"/>
    <w:uiPriority w:val="9"/>
    <w:semiHidden/>
    <w:rsid w:val="009B481D"/>
    <w:rPr>
      <w:rFonts w:ascii="Cambria" w:eastAsia="Times New Roman" w:hAnsi="Cambria" w:cs="Times New Roman"/>
      <w:b/>
      <w:bCs/>
      <w:sz w:val="26"/>
      <w:szCs w:val="26"/>
      <w:lang w:eastAsia="el-GR"/>
    </w:rPr>
  </w:style>
  <w:style w:type="character" w:customStyle="1" w:styleId="5Char">
    <w:name w:val="Επικεφαλίδα 5 Char"/>
    <w:basedOn w:val="a0"/>
    <w:link w:val="5"/>
    <w:uiPriority w:val="9"/>
    <w:rsid w:val="009B481D"/>
    <w:rPr>
      <w:rFonts w:ascii="Calibri" w:eastAsia="Times New Roman" w:hAnsi="Calibri" w:cs="Times New Roman"/>
      <w:b/>
      <w:bCs/>
      <w:i/>
      <w:iCs/>
      <w:sz w:val="26"/>
      <w:szCs w:val="26"/>
      <w:lang w:eastAsia="el-GR"/>
    </w:rPr>
  </w:style>
  <w:style w:type="paragraph" w:styleId="Web">
    <w:name w:val="Normal (Web)"/>
    <w:basedOn w:val="a"/>
    <w:rsid w:val="009B481D"/>
    <w:pPr>
      <w:spacing w:before="100" w:beforeAutospacing="1" w:after="100" w:afterAutospacing="1" w:line="240" w:lineRule="auto"/>
    </w:pPr>
    <w:rPr>
      <w:rFonts w:ascii="Arial Unicode MS" w:eastAsia="Arial Unicode MS" w:hAnsi="Arial Unicode MS" w:cs="Arial Unicode MS"/>
      <w:sz w:val="24"/>
      <w:szCs w:val="24"/>
    </w:rPr>
  </w:style>
  <w:style w:type="paragraph" w:styleId="20">
    <w:name w:val="Body Text 2"/>
    <w:basedOn w:val="a"/>
    <w:link w:val="2Char0"/>
    <w:rsid w:val="009B481D"/>
    <w:pPr>
      <w:spacing w:after="120" w:line="480" w:lineRule="auto"/>
    </w:pPr>
    <w:rPr>
      <w:rFonts w:ascii="Times New Roman" w:eastAsia="Times New Roman" w:hAnsi="Times New Roman" w:cs="Times New Roman"/>
      <w:sz w:val="24"/>
      <w:szCs w:val="24"/>
    </w:rPr>
  </w:style>
  <w:style w:type="character" w:customStyle="1" w:styleId="2Char0">
    <w:name w:val="Σώμα κείμενου 2 Char"/>
    <w:basedOn w:val="a0"/>
    <w:link w:val="20"/>
    <w:rsid w:val="009B481D"/>
    <w:rPr>
      <w:rFonts w:ascii="Times New Roman" w:eastAsia="Times New Roman" w:hAnsi="Times New Roman" w:cs="Times New Roman"/>
      <w:sz w:val="24"/>
      <w:szCs w:val="24"/>
      <w:lang w:eastAsia="el-GR"/>
    </w:rPr>
  </w:style>
  <w:style w:type="paragraph" w:styleId="31">
    <w:name w:val="Body Text Indent 3"/>
    <w:basedOn w:val="a"/>
    <w:link w:val="3Char1"/>
    <w:rsid w:val="009B481D"/>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1"/>
    <w:rsid w:val="009B481D"/>
    <w:rPr>
      <w:rFonts w:ascii="Times New Roman" w:eastAsia="Times New Roman" w:hAnsi="Times New Roman" w:cs="Times New Roman"/>
      <w:sz w:val="16"/>
      <w:szCs w:val="16"/>
      <w:lang w:eastAsia="el-GR"/>
    </w:rPr>
  </w:style>
  <w:style w:type="paragraph" w:styleId="a5">
    <w:name w:val="Balloon Text"/>
    <w:basedOn w:val="a"/>
    <w:link w:val="Char0"/>
    <w:uiPriority w:val="99"/>
    <w:semiHidden/>
    <w:unhideWhenUsed/>
    <w:rsid w:val="009B481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B481D"/>
    <w:rPr>
      <w:rFonts w:ascii="Tahoma" w:hAnsi="Tahoma" w:cs="Tahoma"/>
      <w:sz w:val="16"/>
      <w:szCs w:val="16"/>
    </w:rPr>
  </w:style>
  <w:style w:type="paragraph" w:customStyle="1" w:styleId="Default">
    <w:name w:val="Default"/>
    <w:rsid w:val="00C417D6"/>
    <w:pPr>
      <w:autoSpaceDE w:val="0"/>
      <w:autoSpaceDN w:val="0"/>
      <w:adjustRightInd w:val="0"/>
      <w:spacing w:after="0" w:line="240" w:lineRule="auto"/>
    </w:pPr>
    <w:rPr>
      <w:rFonts w:ascii="PF Premier Text Light" w:hAnsi="PF Premier Text Light" w:cs="PF Premier Text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qFormat/>
    <w:rsid w:val="009B481D"/>
    <w:pPr>
      <w:spacing w:before="100" w:beforeAutospacing="1" w:after="100" w:afterAutospacing="1" w:line="240" w:lineRule="auto"/>
      <w:outlineLvl w:val="0"/>
    </w:pPr>
    <w:rPr>
      <w:rFonts w:ascii="Arial Unicode MS" w:eastAsia="Arial Unicode MS" w:hAnsi="Arial Unicode MS" w:cs="Arial Unicode MS"/>
      <w:b/>
      <w:bCs/>
      <w:kern w:val="36"/>
      <w:sz w:val="48"/>
      <w:szCs w:val="48"/>
    </w:rPr>
  </w:style>
  <w:style w:type="paragraph" w:styleId="2">
    <w:name w:val="heading 2"/>
    <w:basedOn w:val="a"/>
    <w:next w:val="a"/>
    <w:link w:val="2Char"/>
    <w:qFormat/>
    <w:rsid w:val="009B481D"/>
    <w:pPr>
      <w:keepNext/>
      <w:spacing w:after="0" w:line="240" w:lineRule="auto"/>
      <w:jc w:val="center"/>
      <w:outlineLvl w:val="1"/>
    </w:pPr>
    <w:rPr>
      <w:rFonts w:ascii="Times New Roman" w:eastAsia="Times New Roman" w:hAnsi="Times New Roman" w:cs="Times New Roman"/>
      <w:b/>
      <w:bCs/>
      <w:sz w:val="24"/>
      <w:szCs w:val="28"/>
    </w:rPr>
  </w:style>
  <w:style w:type="paragraph" w:styleId="3">
    <w:name w:val="heading 3"/>
    <w:basedOn w:val="a"/>
    <w:next w:val="a"/>
    <w:link w:val="3Char"/>
    <w:uiPriority w:val="9"/>
    <w:semiHidden/>
    <w:unhideWhenUsed/>
    <w:qFormat/>
    <w:rsid w:val="009B481D"/>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Char"/>
    <w:uiPriority w:val="9"/>
    <w:unhideWhenUsed/>
    <w:qFormat/>
    <w:rsid w:val="009B481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llets">
    <w:name w:val="Bullets"/>
    <w:basedOn w:val="a3"/>
    <w:rsid w:val="00613902"/>
    <w:pPr>
      <w:numPr>
        <w:numId w:val="1"/>
      </w:numPr>
      <w:tabs>
        <w:tab w:val="num" w:pos="720"/>
      </w:tabs>
      <w:spacing w:after="0" w:line="360" w:lineRule="auto"/>
      <w:ind w:left="720"/>
      <w:jc w:val="both"/>
    </w:pPr>
    <w:rPr>
      <w:rFonts w:ascii="Georgia" w:eastAsia="Times New Roman" w:hAnsi="Georgia" w:cs="Times New Roman"/>
      <w:sz w:val="20"/>
      <w:szCs w:val="24"/>
    </w:rPr>
  </w:style>
  <w:style w:type="character" w:styleId="a4">
    <w:name w:val="annotation reference"/>
    <w:semiHidden/>
    <w:unhideWhenUsed/>
    <w:rsid w:val="00613902"/>
    <w:rPr>
      <w:sz w:val="16"/>
      <w:szCs w:val="16"/>
    </w:rPr>
  </w:style>
  <w:style w:type="character" w:styleId="-">
    <w:name w:val="Hyperlink"/>
    <w:basedOn w:val="a0"/>
    <w:uiPriority w:val="99"/>
    <w:semiHidden/>
    <w:unhideWhenUsed/>
    <w:rsid w:val="00613902"/>
    <w:rPr>
      <w:color w:val="0000FF"/>
      <w:u w:val="single"/>
    </w:rPr>
  </w:style>
  <w:style w:type="paragraph" w:styleId="a3">
    <w:name w:val="Body Text"/>
    <w:basedOn w:val="a"/>
    <w:link w:val="Char"/>
    <w:uiPriority w:val="99"/>
    <w:semiHidden/>
    <w:unhideWhenUsed/>
    <w:rsid w:val="00613902"/>
    <w:pPr>
      <w:spacing w:after="120"/>
    </w:pPr>
  </w:style>
  <w:style w:type="character" w:customStyle="1" w:styleId="Char">
    <w:name w:val="Σώμα κειμένου Char"/>
    <w:basedOn w:val="a0"/>
    <w:link w:val="a3"/>
    <w:uiPriority w:val="99"/>
    <w:semiHidden/>
    <w:rsid w:val="00613902"/>
  </w:style>
  <w:style w:type="paragraph" w:styleId="30">
    <w:name w:val="Body Text 3"/>
    <w:basedOn w:val="a"/>
    <w:link w:val="3Char0"/>
    <w:uiPriority w:val="99"/>
    <w:semiHidden/>
    <w:unhideWhenUsed/>
    <w:rsid w:val="009B481D"/>
    <w:pPr>
      <w:spacing w:after="120"/>
    </w:pPr>
    <w:rPr>
      <w:sz w:val="16"/>
      <w:szCs w:val="16"/>
    </w:rPr>
  </w:style>
  <w:style w:type="character" w:customStyle="1" w:styleId="3Char0">
    <w:name w:val="Σώμα κείμενου 3 Char"/>
    <w:basedOn w:val="a0"/>
    <w:link w:val="30"/>
    <w:uiPriority w:val="99"/>
    <w:semiHidden/>
    <w:rsid w:val="009B481D"/>
    <w:rPr>
      <w:sz w:val="16"/>
      <w:szCs w:val="16"/>
    </w:rPr>
  </w:style>
  <w:style w:type="character" w:customStyle="1" w:styleId="1Char">
    <w:name w:val="Επικεφαλίδα 1 Char"/>
    <w:basedOn w:val="a0"/>
    <w:link w:val="1"/>
    <w:rsid w:val="009B481D"/>
    <w:rPr>
      <w:rFonts w:ascii="Arial Unicode MS" w:eastAsia="Arial Unicode MS" w:hAnsi="Arial Unicode MS" w:cs="Arial Unicode MS"/>
      <w:b/>
      <w:bCs/>
      <w:kern w:val="36"/>
      <w:sz w:val="48"/>
      <w:szCs w:val="48"/>
      <w:lang w:eastAsia="el-GR"/>
    </w:rPr>
  </w:style>
  <w:style w:type="character" w:customStyle="1" w:styleId="2Char">
    <w:name w:val="Επικεφαλίδα 2 Char"/>
    <w:basedOn w:val="a0"/>
    <w:link w:val="2"/>
    <w:rsid w:val="009B481D"/>
    <w:rPr>
      <w:rFonts w:ascii="Times New Roman" w:eastAsia="Times New Roman" w:hAnsi="Times New Roman" w:cs="Times New Roman"/>
      <w:b/>
      <w:bCs/>
      <w:sz w:val="24"/>
      <w:szCs w:val="28"/>
      <w:lang w:eastAsia="el-GR"/>
    </w:rPr>
  </w:style>
  <w:style w:type="character" w:customStyle="1" w:styleId="3Char">
    <w:name w:val="Επικεφαλίδα 3 Char"/>
    <w:basedOn w:val="a0"/>
    <w:link w:val="3"/>
    <w:uiPriority w:val="9"/>
    <w:semiHidden/>
    <w:rsid w:val="009B481D"/>
    <w:rPr>
      <w:rFonts w:ascii="Cambria" w:eastAsia="Times New Roman" w:hAnsi="Cambria" w:cs="Times New Roman"/>
      <w:b/>
      <w:bCs/>
      <w:sz w:val="26"/>
      <w:szCs w:val="26"/>
      <w:lang w:eastAsia="el-GR"/>
    </w:rPr>
  </w:style>
  <w:style w:type="character" w:customStyle="1" w:styleId="5Char">
    <w:name w:val="Επικεφαλίδα 5 Char"/>
    <w:basedOn w:val="a0"/>
    <w:link w:val="5"/>
    <w:uiPriority w:val="9"/>
    <w:rsid w:val="009B481D"/>
    <w:rPr>
      <w:rFonts w:ascii="Calibri" w:eastAsia="Times New Roman" w:hAnsi="Calibri" w:cs="Times New Roman"/>
      <w:b/>
      <w:bCs/>
      <w:i/>
      <w:iCs/>
      <w:sz w:val="26"/>
      <w:szCs w:val="26"/>
      <w:lang w:eastAsia="el-GR"/>
    </w:rPr>
  </w:style>
  <w:style w:type="paragraph" w:styleId="Web">
    <w:name w:val="Normal (Web)"/>
    <w:basedOn w:val="a"/>
    <w:rsid w:val="009B481D"/>
    <w:pPr>
      <w:spacing w:before="100" w:beforeAutospacing="1" w:after="100" w:afterAutospacing="1" w:line="240" w:lineRule="auto"/>
    </w:pPr>
    <w:rPr>
      <w:rFonts w:ascii="Arial Unicode MS" w:eastAsia="Arial Unicode MS" w:hAnsi="Arial Unicode MS" w:cs="Arial Unicode MS"/>
      <w:sz w:val="24"/>
      <w:szCs w:val="24"/>
    </w:rPr>
  </w:style>
  <w:style w:type="paragraph" w:styleId="20">
    <w:name w:val="Body Text 2"/>
    <w:basedOn w:val="a"/>
    <w:link w:val="2Char0"/>
    <w:rsid w:val="009B481D"/>
    <w:pPr>
      <w:spacing w:after="120" w:line="480" w:lineRule="auto"/>
    </w:pPr>
    <w:rPr>
      <w:rFonts w:ascii="Times New Roman" w:eastAsia="Times New Roman" w:hAnsi="Times New Roman" w:cs="Times New Roman"/>
      <w:sz w:val="24"/>
      <w:szCs w:val="24"/>
    </w:rPr>
  </w:style>
  <w:style w:type="character" w:customStyle="1" w:styleId="2Char0">
    <w:name w:val="Σώμα κείμενου 2 Char"/>
    <w:basedOn w:val="a0"/>
    <w:link w:val="20"/>
    <w:rsid w:val="009B481D"/>
    <w:rPr>
      <w:rFonts w:ascii="Times New Roman" w:eastAsia="Times New Roman" w:hAnsi="Times New Roman" w:cs="Times New Roman"/>
      <w:sz w:val="24"/>
      <w:szCs w:val="24"/>
      <w:lang w:eastAsia="el-GR"/>
    </w:rPr>
  </w:style>
  <w:style w:type="paragraph" w:styleId="31">
    <w:name w:val="Body Text Indent 3"/>
    <w:basedOn w:val="a"/>
    <w:link w:val="3Char1"/>
    <w:rsid w:val="009B481D"/>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1"/>
    <w:rsid w:val="009B481D"/>
    <w:rPr>
      <w:rFonts w:ascii="Times New Roman" w:eastAsia="Times New Roman" w:hAnsi="Times New Roman" w:cs="Times New Roman"/>
      <w:sz w:val="16"/>
      <w:szCs w:val="16"/>
      <w:lang w:eastAsia="el-GR"/>
    </w:rPr>
  </w:style>
  <w:style w:type="paragraph" w:styleId="a5">
    <w:name w:val="Balloon Text"/>
    <w:basedOn w:val="a"/>
    <w:link w:val="Char0"/>
    <w:uiPriority w:val="99"/>
    <w:semiHidden/>
    <w:unhideWhenUsed/>
    <w:rsid w:val="009B481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9B481D"/>
    <w:rPr>
      <w:rFonts w:ascii="Tahoma" w:hAnsi="Tahoma" w:cs="Tahoma"/>
      <w:sz w:val="16"/>
      <w:szCs w:val="16"/>
    </w:rPr>
  </w:style>
  <w:style w:type="paragraph" w:customStyle="1" w:styleId="Default">
    <w:name w:val="Default"/>
    <w:rsid w:val="00C417D6"/>
    <w:pPr>
      <w:autoSpaceDE w:val="0"/>
      <w:autoSpaceDN w:val="0"/>
      <w:adjustRightInd w:val="0"/>
      <w:spacing w:after="0" w:line="240" w:lineRule="auto"/>
    </w:pPr>
    <w:rPr>
      <w:rFonts w:ascii="PF Premier Text Light" w:hAnsi="PF Premier Text Light" w:cs="PF Premier Tex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ath@aegean.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os.aegean.gr/touris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87D8A-6167-4A1E-A841-A014BB19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6397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mstath</dc:creator>
  <cp:lastModifiedBy>QUEST</cp:lastModifiedBy>
  <cp:revision>2</cp:revision>
  <dcterms:created xsi:type="dcterms:W3CDTF">2015-06-05T08:47:00Z</dcterms:created>
  <dcterms:modified xsi:type="dcterms:W3CDTF">2015-06-05T08:47:00Z</dcterms:modified>
</cp:coreProperties>
</file>