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1B" w:rsidRPr="002D097E" w:rsidRDefault="002D097E" w:rsidP="003B4B16">
      <w:pPr>
        <w:pStyle w:val="1"/>
        <w:jc w:val="center"/>
        <w:rPr>
          <w:rFonts w:eastAsia="Times New Roman"/>
          <w:lang w:eastAsia="el-GR"/>
        </w:rPr>
      </w:pPr>
      <w:bookmarkStart w:id="0" w:name="_GoBack"/>
      <w:bookmarkEnd w:id="0"/>
      <w:r>
        <w:rPr>
          <w:rFonts w:eastAsia="Times New Roman"/>
          <w:lang w:eastAsia="el-GR"/>
        </w:rPr>
        <w:t>ΑΝΑΚΟΙΝΩΣΗ</w:t>
      </w:r>
    </w:p>
    <w:p w:rsid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Ινστιτούτο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Εργασίας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Γ</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Σ</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w:t>
      </w:r>
      <w:r>
        <w:rPr>
          <w:rFonts w:asciiTheme="majorHAnsi" w:eastAsia="Times New Roman" w:hAnsiTheme="majorHAnsi"/>
          <w:color w:val="auto"/>
          <w:sz w:val="24"/>
          <w:lang w:eastAsia="el-GR"/>
        </w:rPr>
        <w:t xml:space="preserve">Βορείου Αιγαίου και </w:t>
      </w:r>
      <w:r w:rsidRPr="00370746">
        <w:rPr>
          <w:rFonts w:asciiTheme="majorHAnsi" w:eastAsia="Times New Roman" w:hAnsiTheme="majorHAnsi" w:hint="cs"/>
          <w:color w:val="auto"/>
          <w:sz w:val="24"/>
          <w:lang w:eastAsia="el-GR"/>
        </w:rPr>
        <w:t>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Εργατικό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Κέντρο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Χ</w:t>
      </w:r>
      <w:r>
        <w:rPr>
          <w:rFonts w:asciiTheme="majorHAnsi" w:eastAsia="Times New Roman" w:hAnsiTheme="majorHAnsi"/>
          <w:color w:val="auto"/>
          <w:sz w:val="24"/>
          <w:lang w:eastAsia="el-GR"/>
        </w:rPr>
        <w:t>ίου</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προσπάθεια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ανταπόκρισης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στην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ανάγκη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Πληροφόρησης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Συμβουλευτικής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Εργαζομένων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Ανέργων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οποία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εντείνεται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μεγάλο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βαθμό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πρόσφατες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νομοθετικές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εξελίξεις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διοργανώνουν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Εργατικό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Κέντρο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Χ</w:t>
      </w:r>
      <w:r>
        <w:rPr>
          <w:rFonts w:asciiTheme="majorHAnsi" w:eastAsia="Times New Roman" w:hAnsiTheme="majorHAnsi"/>
          <w:color w:val="auto"/>
          <w:sz w:val="24"/>
          <w:lang w:eastAsia="el-GR"/>
        </w:rPr>
        <w:t>ίου</w:t>
      </w:r>
      <w:r w:rsidRPr="00370746">
        <w:rPr>
          <w:rFonts w:asciiTheme="majorHAnsi" w:eastAsia="Times New Roman" w:hAnsiTheme="majorHAnsi"/>
          <w:color w:val="auto"/>
          <w:sz w:val="24"/>
          <w:lang w:eastAsia="el-GR"/>
        </w:rPr>
        <w:t xml:space="preserve"> </w:t>
      </w:r>
      <w:r>
        <w:rPr>
          <w:rFonts w:asciiTheme="majorHAnsi" w:eastAsia="Times New Roman" w:hAnsiTheme="majorHAnsi"/>
          <w:color w:val="auto"/>
          <w:sz w:val="24"/>
          <w:lang w:eastAsia="el-GR"/>
        </w:rPr>
        <w:t xml:space="preserve"> τις παρακάτω δράσεις:</w:t>
      </w:r>
    </w:p>
    <w:p w:rsidR="00370746" w:rsidRDefault="00370746" w:rsidP="00370746">
      <w:pPr>
        <w:pStyle w:val="a8"/>
        <w:numPr>
          <w:ilvl w:val="0"/>
          <w:numId w:val="1"/>
        </w:numPr>
        <w:spacing w:line="240" w:lineRule="auto"/>
        <w:jc w:val="both"/>
        <w:rPr>
          <w:rFonts w:asciiTheme="majorHAnsi" w:eastAsia="Times New Roman" w:hAnsiTheme="majorHAnsi"/>
          <w:b/>
          <w:color w:val="auto"/>
          <w:sz w:val="24"/>
          <w:lang w:eastAsia="el-GR"/>
        </w:rPr>
      </w:pPr>
      <w:r w:rsidRPr="00370746">
        <w:rPr>
          <w:rFonts w:asciiTheme="majorHAnsi" w:eastAsia="Times New Roman" w:hAnsiTheme="majorHAnsi"/>
          <w:color w:val="auto"/>
          <w:sz w:val="24"/>
          <w:lang w:eastAsia="el-GR"/>
        </w:rPr>
        <w:t xml:space="preserve"> Δευτέρα 4 Ιουνίου</w:t>
      </w:r>
      <w:r>
        <w:rPr>
          <w:rFonts w:asciiTheme="majorHAnsi" w:eastAsia="Times New Roman" w:hAnsiTheme="majorHAnsi"/>
          <w:color w:val="auto"/>
          <w:sz w:val="24"/>
          <w:lang w:eastAsia="el-GR"/>
        </w:rPr>
        <w:t xml:space="preserve"> 2018</w:t>
      </w:r>
      <w:r w:rsidRPr="00370746">
        <w:rPr>
          <w:rFonts w:asciiTheme="majorHAnsi" w:eastAsia="Times New Roman" w:hAnsiTheme="majorHAnsi"/>
          <w:color w:val="auto"/>
          <w:sz w:val="24"/>
          <w:lang w:eastAsia="el-GR"/>
        </w:rPr>
        <w:t xml:space="preserve"> και ώρα 18:30, </w:t>
      </w:r>
      <w:r w:rsidRPr="00370746">
        <w:rPr>
          <w:rFonts w:asciiTheme="majorHAnsi" w:eastAsia="Times New Roman" w:hAnsiTheme="majorHAnsi" w:hint="cs"/>
          <w:color w:val="auto"/>
          <w:sz w:val="24"/>
          <w:lang w:eastAsia="el-GR"/>
        </w:rPr>
        <w:t>Εκδήλωση</w:t>
      </w:r>
      <w:r w:rsidRPr="00370746">
        <w:rPr>
          <w:rFonts w:asciiTheme="majorHAnsi" w:eastAsia="Times New Roman" w:hAnsiTheme="majorHAnsi"/>
          <w:color w:val="auto"/>
          <w:sz w:val="24"/>
          <w:lang w:eastAsia="el-GR"/>
        </w:rPr>
        <w:t xml:space="preserve"> Νομικής πληροφόρησης με </w:t>
      </w:r>
      <w:r>
        <w:rPr>
          <w:rFonts w:asciiTheme="majorHAnsi" w:eastAsia="Times New Roman" w:hAnsiTheme="majorHAnsi"/>
          <w:color w:val="auto"/>
          <w:sz w:val="24"/>
          <w:lang w:eastAsia="el-GR"/>
        </w:rPr>
        <w:t>θέμα</w:t>
      </w:r>
      <w:r w:rsidR="00E91C1B">
        <w:rPr>
          <w:rFonts w:asciiTheme="majorHAnsi" w:eastAsia="Times New Roman" w:hAnsiTheme="majorHAnsi"/>
          <w:color w:val="auto"/>
          <w:sz w:val="24"/>
          <w:lang w:eastAsia="el-GR"/>
        </w:rPr>
        <w:t xml:space="preserve"> τις</w:t>
      </w:r>
      <w:r>
        <w:rPr>
          <w:rFonts w:asciiTheme="majorHAnsi" w:eastAsia="Times New Roman" w:hAnsiTheme="majorHAnsi"/>
          <w:color w:val="auto"/>
          <w:sz w:val="24"/>
          <w:lang w:eastAsia="el-GR"/>
        </w:rPr>
        <w:t xml:space="preserve"> </w:t>
      </w:r>
      <w:r w:rsidR="00E91C1B">
        <w:rPr>
          <w:rFonts w:asciiTheme="majorHAnsi" w:eastAsia="Times New Roman" w:hAnsiTheme="majorHAnsi"/>
          <w:b/>
          <w:color w:val="auto"/>
          <w:sz w:val="24"/>
          <w:lang w:eastAsia="el-GR"/>
        </w:rPr>
        <w:t>Νέες</w:t>
      </w:r>
      <w:r w:rsidRPr="00370746">
        <w:rPr>
          <w:rFonts w:asciiTheme="majorHAnsi" w:eastAsia="Times New Roman" w:hAnsiTheme="majorHAnsi"/>
          <w:b/>
          <w:color w:val="auto"/>
          <w:sz w:val="24"/>
          <w:lang w:eastAsia="el-GR"/>
        </w:rPr>
        <w:t xml:space="preserve"> εξελίξεις στο Ασφαλιστικό </w:t>
      </w:r>
      <w:r w:rsidR="00E91C1B">
        <w:rPr>
          <w:rFonts w:asciiTheme="majorHAnsi" w:eastAsia="Times New Roman" w:hAnsiTheme="majorHAnsi"/>
          <w:b/>
          <w:color w:val="auto"/>
          <w:sz w:val="24"/>
          <w:lang w:eastAsia="el-GR"/>
        </w:rPr>
        <w:t xml:space="preserve">Σύστημα </w:t>
      </w:r>
      <w:r w:rsidRPr="00370746">
        <w:rPr>
          <w:rFonts w:asciiTheme="majorHAnsi" w:eastAsia="Times New Roman" w:hAnsiTheme="majorHAnsi"/>
          <w:b/>
          <w:color w:val="auto"/>
          <w:sz w:val="24"/>
          <w:lang w:eastAsia="el-GR"/>
        </w:rPr>
        <w:t>και τις Εργασιακές Σχέσεις</w:t>
      </w:r>
    </w:p>
    <w:p w:rsidR="00E91C1B" w:rsidRPr="00E91C1B" w:rsidRDefault="00E91C1B" w:rsidP="00E91C1B">
      <w:pPr>
        <w:pStyle w:val="a8"/>
        <w:spacing w:line="240" w:lineRule="auto"/>
        <w:jc w:val="both"/>
        <w:rPr>
          <w:rFonts w:asciiTheme="majorHAnsi" w:eastAsia="Times New Roman" w:hAnsiTheme="majorHAnsi"/>
          <w:b/>
          <w:color w:val="auto"/>
          <w:sz w:val="24"/>
          <w:lang w:eastAsia="el-GR"/>
        </w:rPr>
      </w:pPr>
    </w:p>
    <w:p w:rsidR="00370746" w:rsidRPr="00E91C1B" w:rsidRDefault="00370746" w:rsidP="00370746">
      <w:pPr>
        <w:pStyle w:val="a8"/>
        <w:numPr>
          <w:ilvl w:val="0"/>
          <w:numId w:val="1"/>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color w:val="auto"/>
          <w:sz w:val="24"/>
          <w:lang w:eastAsia="el-GR"/>
        </w:rPr>
        <w:t xml:space="preserve">Τρίτη 5 Ιουνίου 2018 </w:t>
      </w:r>
      <w:r w:rsidRPr="00E91C1B">
        <w:rPr>
          <w:rFonts w:asciiTheme="majorHAnsi" w:hAnsiTheme="majorHAnsi"/>
          <w:sz w:val="24"/>
        </w:rPr>
        <w:t>ώρες 11.00 – 16.00, Εκδήλωση Δια Ζώσης Πληροφόρησης, όπου θα παρέχονται Δωρεάν Υπηρεσίες Νομικής Πληροφόρησης.</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Νομικοί</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του</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ΙΝ</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 </w:t>
      </w:r>
      <w:r w:rsidRPr="00370746">
        <w:rPr>
          <w:rFonts w:asciiTheme="majorHAnsi" w:eastAsia="Times New Roman" w:hAnsiTheme="majorHAnsi" w:hint="cs"/>
          <w:color w:val="auto"/>
          <w:sz w:val="24"/>
          <w:lang w:eastAsia="el-GR"/>
        </w:rPr>
        <w:t>Γ</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Σ</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απαντούν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ερωτήματα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προβληματισμούς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σχετικά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w:t>
      </w:r>
      <w:r w:rsidRPr="00370746">
        <w:rPr>
          <w:rFonts w:asciiTheme="majorHAnsi" w:eastAsia="Times New Roman" w:hAnsiTheme="majorHAnsi"/>
          <w:color w:val="auto"/>
          <w:sz w:val="24"/>
          <w:lang w:eastAsia="el-GR"/>
        </w:rPr>
        <w:t>:</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Κοινωνικοασφαλιστικό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Σύστημα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ασφαλισμένων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όλων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ταμείων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ΙΚΑ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ΔΗΜΟΣΙΟ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ΟΑΕΕ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θεμελίωση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συνταξιοδοτικού</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δικαιώματος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συντάξεις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χηρείας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συντάξεις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αναπηρίας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πλήρεις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μειωμένες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συντάξεις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απασχόληση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συνταξιούχων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κλπ</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Β</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Εργασιακά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Δικαιώματα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συμβάσεις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αποδοχές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άδειες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κλπ</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Εξαρτημένης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εργασίας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Δ</w:t>
      </w:r>
      <w:r w:rsidRPr="00370746">
        <w:rPr>
          <w:rFonts w:asciiTheme="majorHAnsi" w:eastAsia="Times New Roman" w:hAnsiTheme="majorHAnsi"/>
          <w:color w:val="auto"/>
          <w:sz w:val="24"/>
          <w:lang w:eastAsia="el-GR"/>
        </w:rPr>
        <w:t>.).</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Για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την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διευκόλυνση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διαδικασίας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καταγραφής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ερωτημάτων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νομικής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πληροφόρησης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που</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αφορούν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συνταξιοδοτικά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θέματα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συμμετέχοντες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πρέπει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διαθέτουν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σαφή</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στοιχεία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σχετικά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w:t>
      </w:r>
      <w:r w:rsidRPr="00370746">
        <w:rPr>
          <w:rFonts w:asciiTheme="majorHAnsi" w:eastAsia="Times New Roman" w:hAnsiTheme="majorHAnsi"/>
          <w:color w:val="auto"/>
          <w:sz w:val="24"/>
          <w:lang w:eastAsia="el-GR"/>
        </w:rPr>
        <w:t>:</w:t>
      </w:r>
    </w:p>
    <w:p w:rsidR="00370746" w:rsidRPr="00E91C1B" w:rsidRDefault="00370746" w:rsidP="00E91C1B">
      <w:pPr>
        <w:pStyle w:val="a8"/>
        <w:numPr>
          <w:ilvl w:val="0"/>
          <w:numId w:val="2"/>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hint="cs"/>
          <w:color w:val="auto"/>
          <w:sz w:val="24"/>
          <w:lang w:eastAsia="el-GR"/>
        </w:rPr>
        <w:t>Τον</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συνολικό</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αριθμό</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ενσήμων</w:t>
      </w:r>
    </w:p>
    <w:p w:rsidR="00370746" w:rsidRPr="00E91C1B" w:rsidRDefault="00370746" w:rsidP="00E91C1B">
      <w:pPr>
        <w:pStyle w:val="a8"/>
        <w:numPr>
          <w:ilvl w:val="0"/>
          <w:numId w:val="2"/>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hint="cs"/>
          <w:color w:val="auto"/>
          <w:sz w:val="24"/>
          <w:lang w:eastAsia="el-GR"/>
        </w:rPr>
        <w:t>Την</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ημερομηνία</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έναρξης</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ασφάλισης</w:t>
      </w:r>
    </w:p>
    <w:p w:rsidR="00370746" w:rsidRPr="00E91C1B" w:rsidRDefault="00370746" w:rsidP="00370746">
      <w:pPr>
        <w:pStyle w:val="a8"/>
        <w:numPr>
          <w:ilvl w:val="0"/>
          <w:numId w:val="2"/>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hint="cs"/>
          <w:color w:val="auto"/>
          <w:sz w:val="24"/>
          <w:lang w:eastAsia="el-GR"/>
        </w:rPr>
        <w:t>Το</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είδος</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ενσήμων</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μικτά</w:t>
      </w:r>
      <w:r w:rsidRPr="00E91C1B">
        <w:rPr>
          <w:rFonts w:asciiTheme="majorHAnsi" w:eastAsia="Times New Roman" w:hAnsiTheme="majorHAnsi"/>
          <w:color w:val="auto"/>
          <w:sz w:val="24"/>
          <w:lang w:eastAsia="el-GR"/>
        </w:rPr>
        <w:t>-</w:t>
      </w:r>
      <w:r w:rsidRPr="00E91C1B">
        <w:rPr>
          <w:rFonts w:asciiTheme="majorHAnsi" w:eastAsia="Times New Roman" w:hAnsiTheme="majorHAnsi" w:hint="cs"/>
          <w:color w:val="auto"/>
          <w:sz w:val="24"/>
          <w:lang w:eastAsia="el-GR"/>
        </w:rPr>
        <w:t>απλά</w:t>
      </w:r>
      <w:r w:rsidRPr="00E91C1B">
        <w:rPr>
          <w:rFonts w:asciiTheme="majorHAnsi" w:eastAsia="Times New Roman" w:hAnsiTheme="majorHAnsi"/>
          <w:color w:val="auto"/>
          <w:sz w:val="24"/>
          <w:lang w:eastAsia="el-GR"/>
        </w:rPr>
        <w:t>-</w:t>
      </w:r>
      <w:proofErr w:type="spellStart"/>
      <w:r w:rsidRPr="00E91C1B">
        <w:rPr>
          <w:rFonts w:asciiTheme="majorHAnsi" w:eastAsia="Times New Roman" w:hAnsiTheme="majorHAnsi" w:hint="cs"/>
          <w:color w:val="auto"/>
          <w:sz w:val="24"/>
          <w:lang w:eastAsia="el-GR"/>
        </w:rPr>
        <w:t>βαρέ</w:t>
      </w:r>
      <w:proofErr w:type="spellEnd"/>
      <w:r w:rsidRPr="00E91C1B">
        <w:rPr>
          <w:rFonts w:asciiTheme="majorHAnsi" w:eastAsia="Times New Roman" w:hAnsiTheme="majorHAnsi" w:hint="cs"/>
          <w:color w:val="auto"/>
          <w:sz w:val="24"/>
          <w:lang w:eastAsia="el-GR"/>
        </w:rPr>
        <w:t>α</w:t>
      </w:r>
      <w:r w:rsidRPr="00E91C1B">
        <w:rPr>
          <w:rFonts w:asciiTheme="majorHAnsi" w:eastAsia="Times New Roman" w:hAnsiTheme="majorHAnsi"/>
          <w:color w:val="auto"/>
          <w:sz w:val="24"/>
          <w:lang w:eastAsia="el-GR"/>
        </w:rPr>
        <w:t>)</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Για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οποιαδήποτε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πληροφορία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μπορείτε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απευθύνεστε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ΙΝ</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 </w:t>
      </w:r>
      <w:r w:rsidRPr="00370746">
        <w:rPr>
          <w:rFonts w:asciiTheme="majorHAnsi" w:eastAsia="Times New Roman" w:hAnsiTheme="majorHAnsi" w:hint="cs"/>
          <w:color w:val="auto"/>
          <w:sz w:val="24"/>
          <w:lang w:eastAsia="el-GR"/>
        </w:rPr>
        <w:t>Γ</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Σ</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Βορείου Αιγαίου</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Μαρτύρων 2</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Χίος</w:t>
      </w:r>
      <w:r w:rsidRPr="00370746">
        <w:rPr>
          <w:rFonts w:asciiTheme="majorHAnsi" w:eastAsia="Times New Roman" w:hAnsiTheme="majorHAnsi"/>
          <w:color w:val="auto"/>
          <w:sz w:val="24"/>
          <w:lang w:eastAsia="el-GR"/>
        </w:rPr>
        <w:t xml:space="preserve">, </w:t>
      </w:r>
      <w:proofErr w:type="spellStart"/>
      <w:r w:rsidRPr="00370746">
        <w:rPr>
          <w:rFonts w:asciiTheme="majorHAnsi" w:eastAsia="Times New Roman" w:hAnsiTheme="majorHAnsi" w:hint="cs"/>
          <w:color w:val="auto"/>
          <w:sz w:val="24"/>
          <w:lang w:eastAsia="el-GR"/>
        </w:rPr>
        <w:t>τηλ</w:t>
      </w:r>
      <w:proofErr w:type="spellEnd"/>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22710 23550</w:t>
      </w:r>
    </w:p>
    <w:p w:rsidR="000F581E" w:rsidRPr="00E91C1B"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Πρόσωπα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επαφής</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 xml:space="preserve">Σταματία Πολίτη, Παντελής </w:t>
      </w:r>
      <w:proofErr w:type="spellStart"/>
      <w:r w:rsidR="00E91C1B">
        <w:rPr>
          <w:rFonts w:asciiTheme="majorHAnsi" w:eastAsia="Times New Roman" w:hAnsiTheme="majorHAnsi"/>
          <w:color w:val="auto"/>
          <w:sz w:val="24"/>
          <w:lang w:eastAsia="el-GR"/>
        </w:rPr>
        <w:t>Μωυσάκης</w:t>
      </w:r>
      <w:proofErr w:type="spellEnd"/>
    </w:p>
    <w:tbl>
      <w:tblPr>
        <w:tblStyle w:val="a7"/>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215"/>
      </w:tblGrid>
      <w:tr w:rsidR="000F581E" w:rsidTr="00E91C1B">
        <w:trPr>
          <w:trHeight w:val="273"/>
        </w:trPr>
        <w:tc>
          <w:tcPr>
            <w:tcW w:w="4215" w:type="dxa"/>
          </w:tcPr>
          <w:p w:rsidR="000F581E" w:rsidRPr="00E91C1B" w:rsidRDefault="000F581E" w:rsidP="000F581E">
            <w:pPr>
              <w:jc w:val="center"/>
              <w:rPr>
                <w:rFonts w:asciiTheme="minorHAnsi" w:hAnsiTheme="minorHAnsi"/>
                <w:b/>
                <w:sz w:val="20"/>
                <w:szCs w:val="20"/>
              </w:rPr>
            </w:pPr>
            <w:r w:rsidRPr="00E91C1B">
              <w:rPr>
                <w:rFonts w:asciiTheme="minorHAnsi" w:hAnsiTheme="minorHAnsi"/>
                <w:b/>
                <w:sz w:val="20"/>
                <w:szCs w:val="20"/>
              </w:rPr>
              <w:t>Για το ΙΝΕ/ΓΣΕΕ Βορείου Αιγαίου</w:t>
            </w:r>
          </w:p>
          <w:p w:rsidR="000F581E" w:rsidRDefault="000F581E" w:rsidP="000F581E">
            <w:pPr>
              <w:jc w:val="center"/>
              <w:rPr>
                <w:rFonts w:asciiTheme="minorHAnsi" w:hAnsiTheme="minorHAnsi"/>
                <w:sz w:val="20"/>
                <w:szCs w:val="20"/>
              </w:rPr>
            </w:pPr>
            <w:r w:rsidRPr="00E91C1B">
              <w:rPr>
                <w:rFonts w:asciiTheme="minorHAnsi" w:hAnsiTheme="minorHAnsi"/>
                <w:b/>
                <w:sz w:val="20"/>
                <w:szCs w:val="20"/>
              </w:rPr>
              <w:t>Ο Πρόεδρος</w:t>
            </w:r>
          </w:p>
          <w:p w:rsidR="000F581E" w:rsidRPr="000F581E" w:rsidRDefault="000F581E" w:rsidP="000F581E">
            <w:pPr>
              <w:jc w:val="center"/>
              <w:rPr>
                <w:rFonts w:asciiTheme="minorHAnsi" w:hAnsiTheme="minorHAnsi"/>
                <w:sz w:val="20"/>
                <w:szCs w:val="20"/>
              </w:rPr>
            </w:pPr>
            <w:r>
              <w:rPr>
                <w:rFonts w:asciiTheme="minorHAnsi" w:hAnsiTheme="minorHAnsi"/>
                <w:sz w:val="20"/>
                <w:szCs w:val="20"/>
              </w:rPr>
              <w:t xml:space="preserve">Ιωάννης </w:t>
            </w:r>
            <w:proofErr w:type="spellStart"/>
            <w:r>
              <w:rPr>
                <w:rFonts w:asciiTheme="minorHAnsi" w:hAnsiTheme="minorHAnsi"/>
                <w:sz w:val="20"/>
                <w:szCs w:val="20"/>
              </w:rPr>
              <w:t>Κρεατσούλας</w:t>
            </w:r>
            <w:proofErr w:type="spellEnd"/>
          </w:p>
        </w:tc>
        <w:tc>
          <w:tcPr>
            <w:tcW w:w="4215" w:type="dxa"/>
          </w:tcPr>
          <w:p w:rsidR="000F581E" w:rsidRPr="00E91C1B" w:rsidRDefault="000F581E" w:rsidP="000F581E">
            <w:pPr>
              <w:jc w:val="center"/>
              <w:rPr>
                <w:rFonts w:asciiTheme="minorHAnsi" w:hAnsiTheme="minorHAnsi"/>
                <w:b/>
                <w:sz w:val="20"/>
                <w:szCs w:val="20"/>
              </w:rPr>
            </w:pPr>
            <w:r w:rsidRPr="00E91C1B">
              <w:rPr>
                <w:rFonts w:asciiTheme="minorHAnsi" w:hAnsiTheme="minorHAnsi"/>
                <w:b/>
                <w:sz w:val="20"/>
                <w:szCs w:val="20"/>
              </w:rPr>
              <w:t>Για το Εργατικό Κέντρο Χίου</w:t>
            </w:r>
          </w:p>
          <w:p w:rsidR="000F581E" w:rsidRPr="00E91C1B" w:rsidRDefault="000F581E" w:rsidP="000F581E">
            <w:pPr>
              <w:jc w:val="center"/>
              <w:rPr>
                <w:rFonts w:asciiTheme="minorHAnsi" w:hAnsiTheme="minorHAnsi"/>
                <w:b/>
                <w:sz w:val="20"/>
                <w:szCs w:val="20"/>
              </w:rPr>
            </w:pPr>
            <w:r w:rsidRPr="00E91C1B">
              <w:rPr>
                <w:rFonts w:asciiTheme="minorHAnsi" w:hAnsiTheme="minorHAnsi"/>
                <w:b/>
                <w:sz w:val="20"/>
                <w:szCs w:val="20"/>
              </w:rPr>
              <w:t>Ο Πρόεδρος</w:t>
            </w:r>
          </w:p>
          <w:p w:rsidR="000F581E" w:rsidRDefault="000F581E" w:rsidP="000F581E">
            <w:pPr>
              <w:jc w:val="center"/>
              <w:rPr>
                <w:rFonts w:asciiTheme="minorHAnsi" w:hAnsiTheme="minorHAnsi"/>
                <w:sz w:val="20"/>
                <w:szCs w:val="20"/>
              </w:rPr>
            </w:pPr>
            <w:r>
              <w:rPr>
                <w:rFonts w:asciiTheme="minorHAnsi" w:hAnsiTheme="minorHAnsi"/>
                <w:sz w:val="20"/>
                <w:szCs w:val="20"/>
              </w:rPr>
              <w:t>Κωνσταντίνος Λίνας</w:t>
            </w:r>
          </w:p>
          <w:p w:rsidR="000F581E" w:rsidRDefault="000F581E" w:rsidP="000F581E">
            <w:pPr>
              <w:jc w:val="center"/>
              <w:rPr>
                <w:rFonts w:asciiTheme="minorHAnsi" w:hAnsiTheme="minorHAnsi"/>
                <w:sz w:val="20"/>
                <w:szCs w:val="20"/>
              </w:rPr>
            </w:pPr>
          </w:p>
        </w:tc>
      </w:tr>
    </w:tbl>
    <w:p w:rsidR="00A476A8" w:rsidRPr="00052057" w:rsidRDefault="00944CEA" w:rsidP="00E91C1B">
      <w:pPr>
        <w:rPr>
          <w:rFonts w:asciiTheme="minorHAnsi" w:eastAsia="Times New Roman" w:hAnsiTheme="minorHAnsi"/>
          <w:color w:val="auto"/>
          <w:sz w:val="14"/>
          <w:szCs w:val="14"/>
          <w:lang w:eastAsia="el-GR" w:bidi="x-none"/>
        </w:rPr>
      </w:pPr>
      <w:r w:rsidRPr="00052057">
        <w:rPr>
          <w:rFonts w:asciiTheme="minorHAnsi" w:hAnsiTheme="minorHAnsi"/>
          <w:sz w:val="14"/>
          <w:szCs w:val="14"/>
        </w:rPr>
        <w:t>Η παρ</w:t>
      </w:r>
      <w:r w:rsidR="00BF74A1" w:rsidRPr="00052057">
        <w:rPr>
          <w:rFonts w:asciiTheme="minorHAnsi" w:hAnsiTheme="minorHAnsi"/>
          <w:sz w:val="14"/>
          <w:szCs w:val="14"/>
        </w:rPr>
        <w:t>ούσα πρωτοβουλία οργανώνεται στο πλαίσιο</w:t>
      </w:r>
      <w:r w:rsidRPr="00052057">
        <w:rPr>
          <w:rFonts w:asciiTheme="minorHAnsi" w:hAnsiTheme="minorHAnsi"/>
          <w:sz w:val="14"/>
          <w:szCs w:val="14"/>
        </w:rPr>
        <w:t xml:space="preserve"> του Υποέργου </w:t>
      </w:r>
      <w:r w:rsidR="00052057" w:rsidRPr="00B35264">
        <w:rPr>
          <w:rFonts w:asciiTheme="minorHAnsi" w:hAnsiTheme="minorHAnsi"/>
          <w:sz w:val="14"/>
          <w:szCs w:val="14"/>
        </w:rPr>
        <w:t>2</w:t>
      </w:r>
      <w:r w:rsidRPr="00B35264">
        <w:rPr>
          <w:rFonts w:asciiTheme="minorHAnsi" w:hAnsiTheme="minorHAnsi"/>
          <w:sz w:val="14"/>
          <w:szCs w:val="14"/>
        </w:rPr>
        <w:t xml:space="preserve"> </w:t>
      </w:r>
      <w:r w:rsidR="001D78A6" w:rsidRPr="00B35264">
        <w:rPr>
          <w:rFonts w:asciiTheme="minorHAnsi" w:hAnsiTheme="minorHAnsi" w:cstheme="minorHAnsi"/>
          <w:sz w:val="14"/>
          <w:szCs w:val="14"/>
        </w:rPr>
        <w:t>Λειτουργία των εξ αποστάσεως και δια ζώσης υπηρεσιών νομικής και επαγγελματικής πληροφόρησης και συμβουλευτικής των μονάδων παροχής υπηρεσιών καθώς και πληροφόρησης και συμβουλευτικής ανέργων των εξειδικευμένων κέντρων προώθησης της Απασχόλησης στον άξονα των περιφερειών μετάβασης - ΜΕΤ</w:t>
      </w:r>
      <w:r w:rsidRPr="00B35264">
        <w:rPr>
          <w:rFonts w:asciiTheme="minorHAnsi" w:hAnsiTheme="minorHAnsi"/>
          <w:sz w:val="14"/>
          <w:szCs w:val="14"/>
        </w:rPr>
        <w:t xml:space="preserve"> της Πράξης «Εξ αποστάσεως και δια ζώσης υπηρεσίες Πληροφόρησης και Συμβουλευτικής Υποστήριξης και Ενδυνάμωσης Εργαζομένων και Ανέργων»</w:t>
      </w:r>
    </w:p>
    <w:sectPr w:rsidR="00A476A8" w:rsidRPr="00052057" w:rsidSect="00CC799C">
      <w:headerReference w:type="even" r:id="rId8"/>
      <w:headerReference w:type="default" r:id="rId9"/>
      <w:footerReference w:type="default" r:id="rId10"/>
      <w:headerReference w:type="first" r:id="rId11"/>
      <w:pgSz w:w="11906" w:h="16838"/>
      <w:pgMar w:top="2269" w:right="1800" w:bottom="1985" w:left="1800" w:header="426"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5F" w:rsidRDefault="00856F5F" w:rsidP="000C6FDE">
      <w:pPr>
        <w:spacing w:after="0" w:line="240" w:lineRule="auto"/>
      </w:pPr>
      <w:r>
        <w:separator/>
      </w:r>
    </w:p>
  </w:endnote>
  <w:endnote w:type="continuationSeparator" w:id="0">
    <w:p w:rsidR="00856F5F" w:rsidRDefault="00856F5F" w:rsidP="000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53" w:rsidRDefault="00B35264" w:rsidP="003A7854">
    <w:pPr>
      <w:pStyle w:val="a5"/>
      <w:jc w:val="center"/>
    </w:pPr>
    <w:r>
      <w:rPr>
        <w:rFonts w:ascii="Calibri" w:eastAsia="Calibri" w:hAnsi="Calibri"/>
        <w:noProof/>
        <w:lang w:eastAsia="el-GR"/>
      </w:rPr>
      <w:drawing>
        <wp:inline distT="0" distB="0" distL="0" distR="0">
          <wp:extent cx="5274310" cy="695808"/>
          <wp:effectExtent l="0" t="0" r="2540"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9580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5F" w:rsidRDefault="00856F5F" w:rsidP="000C6FDE">
      <w:pPr>
        <w:spacing w:after="0" w:line="240" w:lineRule="auto"/>
      </w:pPr>
      <w:r>
        <w:separator/>
      </w:r>
    </w:p>
  </w:footnote>
  <w:footnote w:type="continuationSeparator" w:id="0">
    <w:p w:rsidR="00856F5F" w:rsidRDefault="00856F5F" w:rsidP="000C6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DE" w:rsidRDefault="00856F5F">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8D" w:rsidRDefault="00D167D4" w:rsidP="00D167D4">
    <w:pPr>
      <w:pStyle w:val="a4"/>
    </w:pPr>
    <w:r>
      <w:rPr>
        <w:noProof/>
        <w:lang w:eastAsia="el-GR"/>
      </w:rPr>
      <w:drawing>
        <wp:inline distT="0" distB="0" distL="0" distR="0">
          <wp:extent cx="1133475" cy="866775"/>
          <wp:effectExtent l="0" t="0" r="9525" b="9525"/>
          <wp:docPr id="8" name="Εικόνα 8" descr="C:\Users\Admin\ΠΡΟΤΥΠΑ ΕΓΓΡΑΦΑ\logo ekx tel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ΠΡΟΤΥΠΑ ΕΓΓΡΑΦΑ\logo ekx telik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66775"/>
                  </a:xfrm>
                  <a:prstGeom prst="rect">
                    <a:avLst/>
                  </a:prstGeom>
                  <a:noFill/>
                  <a:ln>
                    <a:noFill/>
                  </a:ln>
                </pic:spPr>
              </pic:pic>
            </a:graphicData>
          </a:graphic>
        </wp:inline>
      </w:drawing>
    </w:r>
    <w:r w:rsidR="00CC799C">
      <w:rPr>
        <w:lang w:val="en-US"/>
      </w:rPr>
      <w:t xml:space="preserve">                                                                  </w:t>
    </w:r>
    <w:r>
      <w:tab/>
    </w:r>
    <w:r w:rsidR="002E7F8D">
      <w:rPr>
        <w:noProof/>
        <w:lang w:eastAsia="el-GR"/>
      </w:rPr>
      <w:drawing>
        <wp:inline distT="0" distB="0" distL="0" distR="0" wp14:anchorId="42BCCE7A" wp14:editId="6049F769">
          <wp:extent cx="1885950" cy="6286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1885950" cy="628650"/>
                  </a:xfrm>
                  <a:prstGeom prst="rect">
                    <a:avLst/>
                  </a:prstGeom>
                </pic:spPr>
              </pic:pic>
            </a:graphicData>
          </a:graphic>
        </wp:inline>
      </w:drawing>
    </w:r>
  </w:p>
  <w:p w:rsidR="000C6FDE" w:rsidRDefault="000C6F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DE" w:rsidRDefault="00856F5F">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3D0"/>
    <w:multiLevelType w:val="hybridMultilevel"/>
    <w:tmpl w:val="836894DE"/>
    <w:lvl w:ilvl="0" w:tplc="BCFC904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1B411D5"/>
    <w:multiLevelType w:val="hybridMultilevel"/>
    <w:tmpl w:val="B33CB4F6"/>
    <w:lvl w:ilvl="0" w:tplc="BCFC904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DE"/>
    <w:rsid w:val="00052057"/>
    <w:rsid w:val="000C6FDE"/>
    <w:rsid w:val="000D26E0"/>
    <w:rsid w:val="000F581E"/>
    <w:rsid w:val="00155C6A"/>
    <w:rsid w:val="001636D9"/>
    <w:rsid w:val="00173FF0"/>
    <w:rsid w:val="001D78A6"/>
    <w:rsid w:val="00223D0C"/>
    <w:rsid w:val="00224050"/>
    <w:rsid w:val="00264221"/>
    <w:rsid w:val="0027274F"/>
    <w:rsid w:val="00275E77"/>
    <w:rsid w:val="002B33F9"/>
    <w:rsid w:val="002D097E"/>
    <w:rsid w:val="002D1B9E"/>
    <w:rsid w:val="002E7F8D"/>
    <w:rsid w:val="003109C0"/>
    <w:rsid w:val="00370746"/>
    <w:rsid w:val="00394025"/>
    <w:rsid w:val="003A7854"/>
    <w:rsid w:val="003B4B16"/>
    <w:rsid w:val="00465505"/>
    <w:rsid w:val="004E29C7"/>
    <w:rsid w:val="0050215D"/>
    <w:rsid w:val="00530C9E"/>
    <w:rsid w:val="00566C2F"/>
    <w:rsid w:val="005B7BAB"/>
    <w:rsid w:val="005E0F8A"/>
    <w:rsid w:val="00670819"/>
    <w:rsid w:val="006A23B9"/>
    <w:rsid w:val="006A4079"/>
    <w:rsid w:val="00715502"/>
    <w:rsid w:val="0073124A"/>
    <w:rsid w:val="007E4A5E"/>
    <w:rsid w:val="0081165A"/>
    <w:rsid w:val="00856F5F"/>
    <w:rsid w:val="00944CEA"/>
    <w:rsid w:val="009B3CC7"/>
    <w:rsid w:val="009C5B54"/>
    <w:rsid w:val="009E43B9"/>
    <w:rsid w:val="00A04053"/>
    <w:rsid w:val="00A17673"/>
    <w:rsid w:val="00A476A8"/>
    <w:rsid w:val="00A5089E"/>
    <w:rsid w:val="00A81388"/>
    <w:rsid w:val="00AB4BD7"/>
    <w:rsid w:val="00AC0982"/>
    <w:rsid w:val="00B35264"/>
    <w:rsid w:val="00B6072E"/>
    <w:rsid w:val="00BF74A1"/>
    <w:rsid w:val="00C02B58"/>
    <w:rsid w:val="00C266C6"/>
    <w:rsid w:val="00C363FB"/>
    <w:rsid w:val="00C5626D"/>
    <w:rsid w:val="00C56EB0"/>
    <w:rsid w:val="00CB5E9F"/>
    <w:rsid w:val="00CC0190"/>
    <w:rsid w:val="00CC799C"/>
    <w:rsid w:val="00CD56CA"/>
    <w:rsid w:val="00CE3876"/>
    <w:rsid w:val="00D167D4"/>
    <w:rsid w:val="00D9139D"/>
    <w:rsid w:val="00D92A0F"/>
    <w:rsid w:val="00DC3B98"/>
    <w:rsid w:val="00DF2B8D"/>
    <w:rsid w:val="00E400A7"/>
    <w:rsid w:val="00E770F7"/>
    <w:rsid w:val="00E91C1B"/>
    <w:rsid w:val="00FE7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1">
    <w:name w:val="heading 1"/>
    <w:basedOn w:val="a"/>
    <w:next w:val="a"/>
    <w:link w:val="1Char"/>
    <w:uiPriority w:val="9"/>
    <w:qFormat/>
    <w:rsid w:val="003B4B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uiPriority w:val="99"/>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character" w:customStyle="1" w:styleId="10">
    <w:name w:val="Ανεπίλυτη αναφορά1"/>
    <w:basedOn w:val="a0"/>
    <w:uiPriority w:val="99"/>
    <w:semiHidden/>
    <w:unhideWhenUsed/>
    <w:rsid w:val="000F581E"/>
    <w:rPr>
      <w:color w:val="808080"/>
      <w:shd w:val="clear" w:color="auto" w:fill="E6E6E6"/>
    </w:rPr>
  </w:style>
  <w:style w:type="table" w:styleId="a7">
    <w:name w:val="Table Grid"/>
    <w:basedOn w:val="a1"/>
    <w:uiPriority w:val="59"/>
    <w:rsid w:val="000F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370746"/>
    <w:pPr>
      <w:spacing w:before="100" w:beforeAutospacing="1" w:after="100" w:afterAutospacing="1" w:line="240" w:lineRule="auto"/>
    </w:pPr>
    <w:rPr>
      <w:rFonts w:ascii="Times New Roman" w:eastAsia="Times New Roman" w:hAnsi="Times New Roman"/>
      <w:color w:val="auto"/>
      <w:sz w:val="24"/>
      <w:lang w:eastAsia="el-GR"/>
    </w:rPr>
  </w:style>
  <w:style w:type="character" w:customStyle="1" w:styleId="textexposedshow">
    <w:name w:val="text_exposed_show"/>
    <w:basedOn w:val="a0"/>
    <w:rsid w:val="00370746"/>
  </w:style>
  <w:style w:type="paragraph" w:styleId="a8">
    <w:name w:val="List Paragraph"/>
    <w:basedOn w:val="a"/>
    <w:uiPriority w:val="34"/>
    <w:qFormat/>
    <w:rsid w:val="00370746"/>
    <w:pPr>
      <w:ind w:left="720"/>
      <w:contextualSpacing/>
    </w:pPr>
  </w:style>
  <w:style w:type="character" w:customStyle="1" w:styleId="1Char">
    <w:name w:val="Επικεφαλίδα 1 Char"/>
    <w:basedOn w:val="a0"/>
    <w:link w:val="1"/>
    <w:uiPriority w:val="9"/>
    <w:rsid w:val="003B4B1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1">
    <w:name w:val="heading 1"/>
    <w:basedOn w:val="a"/>
    <w:next w:val="a"/>
    <w:link w:val="1Char"/>
    <w:uiPriority w:val="9"/>
    <w:qFormat/>
    <w:rsid w:val="003B4B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uiPriority w:val="99"/>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character" w:customStyle="1" w:styleId="10">
    <w:name w:val="Ανεπίλυτη αναφορά1"/>
    <w:basedOn w:val="a0"/>
    <w:uiPriority w:val="99"/>
    <w:semiHidden/>
    <w:unhideWhenUsed/>
    <w:rsid w:val="000F581E"/>
    <w:rPr>
      <w:color w:val="808080"/>
      <w:shd w:val="clear" w:color="auto" w:fill="E6E6E6"/>
    </w:rPr>
  </w:style>
  <w:style w:type="table" w:styleId="a7">
    <w:name w:val="Table Grid"/>
    <w:basedOn w:val="a1"/>
    <w:uiPriority w:val="59"/>
    <w:rsid w:val="000F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370746"/>
    <w:pPr>
      <w:spacing w:before="100" w:beforeAutospacing="1" w:after="100" w:afterAutospacing="1" w:line="240" w:lineRule="auto"/>
    </w:pPr>
    <w:rPr>
      <w:rFonts w:ascii="Times New Roman" w:eastAsia="Times New Roman" w:hAnsi="Times New Roman"/>
      <w:color w:val="auto"/>
      <w:sz w:val="24"/>
      <w:lang w:eastAsia="el-GR"/>
    </w:rPr>
  </w:style>
  <w:style w:type="character" w:customStyle="1" w:styleId="textexposedshow">
    <w:name w:val="text_exposed_show"/>
    <w:basedOn w:val="a0"/>
    <w:rsid w:val="00370746"/>
  </w:style>
  <w:style w:type="paragraph" w:styleId="a8">
    <w:name w:val="List Paragraph"/>
    <w:basedOn w:val="a"/>
    <w:uiPriority w:val="34"/>
    <w:qFormat/>
    <w:rsid w:val="00370746"/>
    <w:pPr>
      <w:ind w:left="720"/>
      <w:contextualSpacing/>
    </w:pPr>
  </w:style>
  <w:style w:type="character" w:customStyle="1" w:styleId="1Char">
    <w:name w:val="Επικεφαλίδα 1 Char"/>
    <w:basedOn w:val="a0"/>
    <w:link w:val="1"/>
    <w:uiPriority w:val="9"/>
    <w:rsid w:val="003B4B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40">
      <w:bodyDiv w:val="1"/>
      <w:marLeft w:val="0"/>
      <w:marRight w:val="0"/>
      <w:marTop w:val="0"/>
      <w:marBottom w:val="0"/>
      <w:divBdr>
        <w:top w:val="none" w:sz="0" w:space="0" w:color="auto"/>
        <w:left w:val="none" w:sz="0" w:space="0" w:color="auto"/>
        <w:bottom w:val="none" w:sz="0" w:space="0" w:color="auto"/>
        <w:right w:val="none" w:sz="0" w:space="0" w:color="auto"/>
      </w:divBdr>
    </w:div>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39125540">
      <w:bodyDiv w:val="1"/>
      <w:marLeft w:val="0"/>
      <w:marRight w:val="0"/>
      <w:marTop w:val="0"/>
      <w:marBottom w:val="0"/>
      <w:divBdr>
        <w:top w:val="none" w:sz="0" w:space="0" w:color="auto"/>
        <w:left w:val="none" w:sz="0" w:space="0" w:color="auto"/>
        <w:bottom w:val="none" w:sz="0" w:space="0" w:color="auto"/>
        <w:right w:val="none" w:sz="0" w:space="0" w:color="auto"/>
      </w:divBdr>
      <w:divsChild>
        <w:div w:id="512182623">
          <w:marLeft w:val="0"/>
          <w:marRight w:val="0"/>
          <w:marTop w:val="0"/>
          <w:marBottom w:val="0"/>
          <w:divBdr>
            <w:top w:val="none" w:sz="0" w:space="0" w:color="auto"/>
            <w:left w:val="none" w:sz="0" w:space="0" w:color="auto"/>
            <w:bottom w:val="none" w:sz="0" w:space="0" w:color="auto"/>
            <w:right w:val="none" w:sz="0" w:space="0" w:color="auto"/>
          </w:divBdr>
        </w:div>
      </w:divsChild>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023047379">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QUEST</cp:lastModifiedBy>
  <cp:revision>2</cp:revision>
  <cp:lastPrinted>2018-03-12T12:05:00Z</cp:lastPrinted>
  <dcterms:created xsi:type="dcterms:W3CDTF">2018-05-29T10:14:00Z</dcterms:created>
  <dcterms:modified xsi:type="dcterms:W3CDTF">2018-05-29T10:14:00Z</dcterms:modified>
</cp:coreProperties>
</file>