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5EB" w:rsidRPr="00590702" w:rsidRDefault="006375EB" w:rsidP="005936D9">
      <w:pPr>
        <w:jc w:val="center"/>
        <w:rPr>
          <w:rFonts w:ascii="Arial" w:hAnsi="Arial" w:cs="Arial"/>
          <w:b/>
          <w:color w:val="FF0000"/>
          <w:sz w:val="36"/>
          <w:szCs w:val="36"/>
          <w:u w:val="single"/>
        </w:rPr>
      </w:pPr>
      <w:r>
        <w:rPr>
          <w:rFonts w:ascii="Arial" w:hAnsi="Arial" w:cs="Arial"/>
          <w:b/>
          <w:color w:val="FF0000"/>
          <w:sz w:val="36"/>
          <w:szCs w:val="36"/>
          <w:u w:val="single"/>
        </w:rPr>
        <w:t>Η ΑΓΟΡΑ ΤΗΣ ΤΟΥΡΚΙΑΣ</w:t>
      </w:r>
      <w:r w:rsidR="00590702" w:rsidRPr="00590702">
        <w:rPr>
          <w:rFonts w:ascii="Arial" w:hAnsi="Arial" w:cs="Arial"/>
          <w:b/>
          <w:color w:val="FF0000"/>
          <w:sz w:val="36"/>
          <w:szCs w:val="36"/>
          <w:u w:val="single"/>
        </w:rPr>
        <w:t xml:space="preserve"> 2014</w:t>
      </w:r>
    </w:p>
    <w:p w:rsidR="006375EB" w:rsidRPr="00590702" w:rsidRDefault="00432E57" w:rsidP="005936D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590702">
        <w:rPr>
          <w:rFonts w:ascii="Arial" w:hAnsi="Arial" w:cs="Arial"/>
          <w:sz w:val="24"/>
          <w:szCs w:val="24"/>
        </w:rPr>
        <w:t>Ιανουάριος 201</w:t>
      </w:r>
      <w:r w:rsidR="00590702" w:rsidRPr="00590702">
        <w:rPr>
          <w:rFonts w:ascii="Arial" w:hAnsi="Arial" w:cs="Arial"/>
          <w:sz w:val="24"/>
          <w:szCs w:val="24"/>
        </w:rPr>
        <w:t>4</w:t>
      </w:r>
    </w:p>
    <w:p w:rsidR="006375EB" w:rsidRPr="002709BE" w:rsidRDefault="006375EB" w:rsidP="002709BE">
      <w:pPr>
        <w:rPr>
          <w:rFonts w:ascii="Arial" w:hAnsi="Arial" w:cs="Arial"/>
          <w:b/>
          <w:sz w:val="24"/>
          <w:szCs w:val="24"/>
          <w:u w:val="single"/>
        </w:rPr>
      </w:pPr>
      <w:r w:rsidRPr="005936D9">
        <w:rPr>
          <w:rFonts w:ascii="Arial" w:hAnsi="Arial" w:cs="Arial"/>
          <w:b/>
          <w:sz w:val="24"/>
          <w:szCs w:val="24"/>
          <w:u w:val="single"/>
        </w:rPr>
        <w:t>1)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5936D9">
        <w:rPr>
          <w:rFonts w:ascii="Arial" w:hAnsi="Arial" w:cs="Arial"/>
          <w:b/>
          <w:sz w:val="24"/>
          <w:szCs w:val="24"/>
          <w:u w:val="single"/>
        </w:rPr>
        <w:t>ΔΗΜΟΓΡΑΦΙΚΑ ΧΑΡΑΚΤΗΡΙΣΤΙΚΑ</w:t>
      </w:r>
    </w:p>
    <w:p w:rsidR="006375EB" w:rsidRDefault="00590702" w:rsidP="002709BE">
      <w:pPr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Πληθυσμός 7</w:t>
      </w:r>
      <w:r>
        <w:rPr>
          <w:rFonts w:ascii="Arial" w:hAnsi="Arial" w:cs="Arial"/>
          <w:sz w:val="24"/>
          <w:szCs w:val="24"/>
          <w:lang w:val="en-US"/>
        </w:rPr>
        <w:t>6</w:t>
      </w:r>
      <w:r w:rsidR="006375EB">
        <w:rPr>
          <w:rFonts w:ascii="Arial" w:hAnsi="Arial" w:cs="Arial"/>
          <w:sz w:val="24"/>
          <w:szCs w:val="24"/>
        </w:rPr>
        <w:t>.000.000</w:t>
      </w:r>
    </w:p>
    <w:p w:rsidR="006375EB" w:rsidRDefault="006375EB" w:rsidP="002709BE">
      <w:pPr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Γεννήσεις 1.350.100 ετησίως </w:t>
      </w:r>
    </w:p>
    <w:p w:rsidR="006375EB" w:rsidRPr="00590702" w:rsidRDefault="00590702" w:rsidP="002709BE">
      <w:pPr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Το </w:t>
      </w:r>
      <w:r w:rsidRPr="00590702">
        <w:rPr>
          <w:rFonts w:ascii="Arial" w:hAnsi="Arial" w:cs="Arial"/>
          <w:sz w:val="24"/>
          <w:szCs w:val="24"/>
        </w:rPr>
        <w:t>6</w:t>
      </w:r>
      <w:r w:rsidR="006375EB">
        <w:rPr>
          <w:rFonts w:ascii="Arial" w:hAnsi="Arial" w:cs="Arial"/>
          <w:sz w:val="24"/>
          <w:szCs w:val="24"/>
        </w:rPr>
        <w:t>0% του πληθυσμού είναι έως 30 ετών</w:t>
      </w:r>
    </w:p>
    <w:p w:rsidR="00590702" w:rsidRDefault="00590702" w:rsidP="002709BE">
      <w:pPr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Μουσουλμάνοι κατά 99%</w:t>
      </w:r>
      <w:bookmarkStart w:id="0" w:name="_GoBack"/>
      <w:bookmarkEnd w:id="0"/>
    </w:p>
    <w:p w:rsidR="006375EB" w:rsidRDefault="006375EB" w:rsidP="006C6E25">
      <w:pPr>
        <w:ind w:left="1494"/>
        <w:rPr>
          <w:rFonts w:ascii="Arial" w:hAnsi="Arial" w:cs="Arial"/>
          <w:sz w:val="24"/>
          <w:szCs w:val="24"/>
        </w:rPr>
      </w:pPr>
    </w:p>
    <w:p w:rsidR="006375EB" w:rsidRDefault="006375EB" w:rsidP="002709B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2) ΟΙΚΟΝΟΜΙΚΟ ΠΕΡΙΒΑΛΛΟΝ </w:t>
      </w:r>
    </w:p>
    <w:p w:rsidR="006375EB" w:rsidRDefault="006375EB" w:rsidP="002709BE">
      <w:pPr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Σταθερό φορολογικό σύστημα</w:t>
      </w:r>
    </w:p>
    <w:p w:rsidR="00590702" w:rsidRDefault="00590702" w:rsidP="002709BE">
      <w:pPr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Τραπεζικό σύστημα, ικανοποιητικό</w:t>
      </w:r>
    </w:p>
    <w:p w:rsidR="006375EB" w:rsidRDefault="006375EB" w:rsidP="002709BE">
      <w:pPr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Φορολογία επιχειρήσεων 10%</w:t>
      </w:r>
    </w:p>
    <w:p w:rsidR="006375EB" w:rsidRDefault="006375EB" w:rsidP="002709BE">
      <w:pPr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Σταθερό επιχειρηματικό περιβάλλον </w:t>
      </w:r>
    </w:p>
    <w:p w:rsidR="006375EB" w:rsidRDefault="006375EB" w:rsidP="002709BE">
      <w:pPr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Ανεργία 9,1 % </w:t>
      </w:r>
    </w:p>
    <w:p w:rsidR="006375EB" w:rsidRDefault="006375EB" w:rsidP="002709BE">
      <w:pPr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Πληθωρισμός </w:t>
      </w:r>
      <w:r w:rsidR="00C0153C">
        <w:rPr>
          <w:rFonts w:ascii="Arial" w:hAnsi="Arial" w:cs="Arial"/>
          <w:sz w:val="24"/>
          <w:szCs w:val="24"/>
        </w:rPr>
        <w:t>6,8</w:t>
      </w:r>
      <w:r>
        <w:rPr>
          <w:rFonts w:ascii="Arial" w:hAnsi="Arial" w:cs="Arial"/>
          <w:sz w:val="24"/>
          <w:szCs w:val="24"/>
        </w:rPr>
        <w:t xml:space="preserve">% </w:t>
      </w:r>
    </w:p>
    <w:p w:rsidR="006375EB" w:rsidRDefault="006375EB" w:rsidP="002709BE">
      <w:pPr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Βασικό επιτόκιο 5,75%</w:t>
      </w:r>
    </w:p>
    <w:p w:rsidR="006375EB" w:rsidRPr="003F5ABA" w:rsidRDefault="00F6691F" w:rsidP="002709BE">
      <w:pPr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Μέση καταναλωτική δαπάνη 9</w:t>
      </w:r>
      <w:r w:rsidR="006375EB">
        <w:rPr>
          <w:rFonts w:ascii="Arial" w:hAnsi="Arial" w:cs="Arial"/>
          <w:sz w:val="24"/>
          <w:szCs w:val="24"/>
        </w:rPr>
        <w:t>.000 δολάρια</w:t>
      </w:r>
    </w:p>
    <w:p w:rsidR="006375EB" w:rsidRDefault="006375EB" w:rsidP="002709BE">
      <w:pPr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3F5ABA">
        <w:rPr>
          <w:rFonts w:ascii="Arial" w:hAnsi="Arial" w:cs="Arial"/>
          <w:b/>
          <w:sz w:val="24"/>
          <w:szCs w:val="24"/>
        </w:rPr>
        <w:t>ΑΕΠ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F5ABA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Τα τελευταία 5 </w:t>
      </w:r>
      <w:r w:rsidRPr="003F5ABA">
        <w:rPr>
          <w:rFonts w:ascii="Arial" w:hAnsi="Arial" w:cs="Arial"/>
          <w:sz w:val="24"/>
          <w:szCs w:val="24"/>
        </w:rPr>
        <w:t>χρόνια κυμαίνεται α</w:t>
      </w:r>
      <w:r>
        <w:rPr>
          <w:rFonts w:ascii="Arial" w:hAnsi="Arial" w:cs="Arial"/>
          <w:sz w:val="24"/>
          <w:szCs w:val="24"/>
        </w:rPr>
        <w:t>π</w:t>
      </w:r>
      <w:r w:rsidRPr="003F5ABA">
        <w:rPr>
          <w:rFonts w:ascii="Arial" w:hAnsi="Arial" w:cs="Arial"/>
          <w:sz w:val="24"/>
          <w:szCs w:val="24"/>
        </w:rPr>
        <w:t>ό 6-11%</w:t>
      </w:r>
      <w:r>
        <w:rPr>
          <w:rFonts w:ascii="Arial" w:hAnsi="Arial" w:cs="Arial"/>
          <w:b/>
          <w:sz w:val="24"/>
          <w:szCs w:val="24"/>
        </w:rPr>
        <w:t>.                                 (</w:t>
      </w:r>
      <w:r w:rsidRPr="003F5ABA">
        <w:rPr>
          <w:rFonts w:ascii="Arial" w:hAnsi="Arial" w:cs="Arial"/>
          <w:sz w:val="24"/>
          <w:szCs w:val="24"/>
        </w:rPr>
        <w:t>2</w:t>
      </w:r>
      <w:r w:rsidRPr="003F5ABA">
        <w:rPr>
          <w:rFonts w:ascii="Arial" w:hAnsi="Arial" w:cs="Arial"/>
          <w:sz w:val="24"/>
          <w:szCs w:val="24"/>
          <w:vertAlign w:val="superscript"/>
        </w:rPr>
        <w:t>ος</w:t>
      </w:r>
      <w:r w:rsidRPr="003F5ABA">
        <w:rPr>
          <w:rFonts w:ascii="Arial" w:hAnsi="Arial" w:cs="Arial"/>
          <w:sz w:val="24"/>
          <w:szCs w:val="24"/>
        </w:rPr>
        <w:t xml:space="preserve"> υψηλότερος ρυθμός ανάπτυξης στον κόσμο</w:t>
      </w:r>
      <w:r>
        <w:rPr>
          <w:rFonts w:ascii="Arial" w:hAnsi="Arial" w:cs="Arial"/>
          <w:sz w:val="24"/>
          <w:szCs w:val="24"/>
        </w:rPr>
        <w:t>)</w:t>
      </w:r>
    </w:p>
    <w:p w:rsidR="00432E57" w:rsidRPr="002709BE" w:rsidRDefault="006375EB" w:rsidP="0036330E">
      <w:pPr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Κυριότερες πόλεις της Τουρκίας</w:t>
      </w:r>
      <w:r w:rsidRPr="0036330E">
        <w:rPr>
          <w:rFonts w:ascii="Arial" w:hAnsi="Arial" w:cs="Arial"/>
          <w:b/>
          <w:sz w:val="24"/>
          <w:szCs w:val="24"/>
        </w:rPr>
        <w:t>:</w:t>
      </w:r>
      <w:r w:rsidR="002709BE">
        <w:rPr>
          <w:rFonts w:ascii="Arial" w:hAnsi="Arial" w:cs="Arial"/>
          <w:b/>
          <w:sz w:val="24"/>
          <w:szCs w:val="24"/>
        </w:rPr>
        <w:t xml:space="preserve"> </w:t>
      </w:r>
      <w:r w:rsidRPr="002709BE">
        <w:rPr>
          <w:rFonts w:ascii="Arial" w:hAnsi="Arial" w:cs="Arial"/>
          <w:sz w:val="24"/>
          <w:szCs w:val="24"/>
        </w:rPr>
        <w:t xml:space="preserve">Κωνσταντινούπολη </w:t>
      </w:r>
      <w:r w:rsidR="00590702" w:rsidRPr="002709BE">
        <w:rPr>
          <w:rFonts w:ascii="Arial" w:hAnsi="Arial" w:cs="Arial"/>
          <w:sz w:val="24"/>
          <w:szCs w:val="24"/>
        </w:rPr>
        <w:t xml:space="preserve">20 </w:t>
      </w:r>
      <w:r w:rsidRPr="002709BE">
        <w:rPr>
          <w:rFonts w:ascii="Arial" w:hAnsi="Arial" w:cs="Arial"/>
          <w:sz w:val="24"/>
          <w:szCs w:val="24"/>
        </w:rPr>
        <w:t xml:space="preserve">εκ , Άγκυρα </w:t>
      </w:r>
      <w:r w:rsidR="00432E57" w:rsidRPr="002709BE">
        <w:rPr>
          <w:rFonts w:ascii="Arial" w:hAnsi="Arial" w:cs="Arial"/>
          <w:sz w:val="24"/>
          <w:szCs w:val="24"/>
        </w:rPr>
        <w:t>5</w:t>
      </w:r>
      <w:r w:rsidRPr="002709BE">
        <w:rPr>
          <w:rFonts w:ascii="Arial" w:hAnsi="Arial" w:cs="Arial"/>
          <w:sz w:val="24"/>
          <w:szCs w:val="24"/>
        </w:rPr>
        <w:t xml:space="preserve"> εκ ,Σμύρνη </w:t>
      </w:r>
      <w:r w:rsidR="00590702" w:rsidRPr="002709BE">
        <w:rPr>
          <w:rFonts w:ascii="Arial" w:hAnsi="Arial" w:cs="Arial"/>
          <w:sz w:val="24"/>
          <w:szCs w:val="24"/>
        </w:rPr>
        <w:t xml:space="preserve">4 </w:t>
      </w:r>
      <w:r w:rsidRPr="002709BE">
        <w:rPr>
          <w:rFonts w:ascii="Arial" w:hAnsi="Arial" w:cs="Arial"/>
          <w:sz w:val="24"/>
          <w:szCs w:val="24"/>
        </w:rPr>
        <w:t>εκ,</w:t>
      </w:r>
      <w:r w:rsidR="00590702" w:rsidRPr="002709BE">
        <w:rPr>
          <w:rFonts w:ascii="Arial" w:hAnsi="Arial" w:cs="Arial"/>
          <w:sz w:val="24"/>
          <w:szCs w:val="24"/>
        </w:rPr>
        <w:t xml:space="preserve"> </w:t>
      </w:r>
      <w:r w:rsidRPr="002709BE">
        <w:rPr>
          <w:rFonts w:ascii="Arial" w:hAnsi="Arial" w:cs="Arial"/>
          <w:sz w:val="24"/>
          <w:szCs w:val="24"/>
        </w:rPr>
        <w:t xml:space="preserve">Προύσα  </w:t>
      </w:r>
      <w:r w:rsidR="00590702" w:rsidRPr="002709BE">
        <w:rPr>
          <w:rFonts w:ascii="Arial" w:hAnsi="Arial" w:cs="Arial"/>
          <w:sz w:val="24"/>
          <w:szCs w:val="24"/>
        </w:rPr>
        <w:t>3,5</w:t>
      </w:r>
      <w:r w:rsidRPr="002709BE">
        <w:rPr>
          <w:rFonts w:ascii="Arial" w:hAnsi="Arial" w:cs="Arial"/>
          <w:sz w:val="24"/>
          <w:szCs w:val="24"/>
        </w:rPr>
        <w:t xml:space="preserve"> εκ, Άδανα </w:t>
      </w:r>
      <w:r w:rsidR="00590702" w:rsidRPr="002709BE">
        <w:rPr>
          <w:rFonts w:ascii="Arial" w:hAnsi="Arial" w:cs="Arial"/>
          <w:sz w:val="24"/>
          <w:szCs w:val="24"/>
        </w:rPr>
        <w:t>2,1</w:t>
      </w:r>
      <w:r w:rsidRPr="002709BE">
        <w:rPr>
          <w:rFonts w:ascii="Arial" w:hAnsi="Arial" w:cs="Arial"/>
          <w:sz w:val="24"/>
          <w:szCs w:val="24"/>
        </w:rPr>
        <w:t xml:space="preserve"> εκ</w:t>
      </w:r>
      <w:r w:rsidR="00590702" w:rsidRPr="002709BE">
        <w:rPr>
          <w:rFonts w:ascii="Arial" w:hAnsi="Arial" w:cs="Arial"/>
          <w:sz w:val="24"/>
          <w:szCs w:val="24"/>
        </w:rPr>
        <w:t>,</w:t>
      </w:r>
      <w:r w:rsidRPr="002709BE">
        <w:rPr>
          <w:rFonts w:ascii="Arial" w:hAnsi="Arial" w:cs="Arial"/>
          <w:sz w:val="24"/>
          <w:szCs w:val="24"/>
        </w:rPr>
        <w:t xml:space="preserve"> Γκαζιαντέπ 1,2 ε</w:t>
      </w:r>
    </w:p>
    <w:p w:rsidR="00432E57" w:rsidRDefault="00432E57" w:rsidP="0036330E">
      <w:pPr>
        <w:rPr>
          <w:rFonts w:ascii="Arial" w:hAnsi="Arial" w:cs="Arial"/>
          <w:b/>
          <w:sz w:val="24"/>
          <w:szCs w:val="24"/>
          <w:u w:val="single"/>
        </w:rPr>
      </w:pPr>
    </w:p>
    <w:p w:rsidR="006375EB" w:rsidRDefault="006375EB" w:rsidP="0036330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3.ΔΙΜΕΡΕΣ  ΕΜΠΟΡΙΟ ΕΛΛΑΔΑ-ΤΟΥΡΚΙΑ</w:t>
      </w:r>
      <w:r w:rsidR="0062657F">
        <w:rPr>
          <w:rFonts w:ascii="Arial" w:hAnsi="Arial" w:cs="Arial"/>
          <w:b/>
          <w:sz w:val="24"/>
          <w:szCs w:val="24"/>
          <w:u w:val="single"/>
        </w:rPr>
        <w:t xml:space="preserve"> 2012</w:t>
      </w:r>
    </w:p>
    <w:p w:rsidR="006375EB" w:rsidRDefault="006375EB" w:rsidP="002709BE">
      <w:pPr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Συνολικό εμπόριο </w:t>
      </w:r>
      <w:r w:rsidR="00590702">
        <w:rPr>
          <w:rFonts w:ascii="Arial" w:hAnsi="Arial" w:cs="Arial"/>
          <w:sz w:val="24"/>
          <w:szCs w:val="24"/>
        </w:rPr>
        <w:t>4,5</w:t>
      </w:r>
      <w:r>
        <w:rPr>
          <w:rFonts w:ascii="Arial" w:hAnsi="Arial" w:cs="Arial"/>
          <w:sz w:val="24"/>
          <w:szCs w:val="24"/>
        </w:rPr>
        <w:t xml:space="preserve"> δις ευρώ </w:t>
      </w:r>
    </w:p>
    <w:p w:rsidR="006375EB" w:rsidRDefault="006375EB" w:rsidP="002709BE">
      <w:pPr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Ελληνικές εξαγωγές </w:t>
      </w:r>
      <w:r w:rsidR="0059070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δις ευρώ</w:t>
      </w:r>
    </w:p>
    <w:p w:rsidR="006375EB" w:rsidRDefault="006375EB" w:rsidP="002709BE">
      <w:pPr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Ελληνικές εισαγωγές 1,</w:t>
      </w:r>
      <w:r w:rsidR="005907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δις ευρώ</w:t>
      </w:r>
    </w:p>
    <w:p w:rsidR="006375EB" w:rsidRPr="00590702" w:rsidRDefault="006375EB" w:rsidP="002709BE">
      <w:pPr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590702">
        <w:rPr>
          <w:rFonts w:ascii="Arial" w:hAnsi="Arial" w:cs="Arial"/>
          <w:sz w:val="24"/>
          <w:szCs w:val="24"/>
        </w:rPr>
        <w:lastRenderedPageBreak/>
        <w:t>2000 ελληνικές επιχειρήσεις πραγματοποιούν εισαγωγές και εξαγωγές στη Τουρκία</w:t>
      </w:r>
    </w:p>
    <w:p w:rsidR="006375EB" w:rsidRPr="003F5ABA" w:rsidRDefault="006375EB" w:rsidP="003F5ABA">
      <w:pPr>
        <w:ind w:left="1080"/>
        <w:rPr>
          <w:rFonts w:ascii="Arial" w:hAnsi="Arial" w:cs="Arial"/>
          <w:sz w:val="24"/>
          <w:szCs w:val="24"/>
        </w:rPr>
      </w:pPr>
    </w:p>
    <w:p w:rsidR="006375EB" w:rsidRDefault="006375EB" w:rsidP="004C1D7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4.ΕΞΑΓΩΓΕΣ ΑΝΑ ΚΑΤΗΓΟΡΙΑ ΠΡΟΙΟΝΤΩΝ</w:t>
      </w:r>
      <w:r w:rsidR="00F05C70">
        <w:rPr>
          <w:rFonts w:ascii="Arial" w:hAnsi="Arial" w:cs="Arial"/>
          <w:b/>
          <w:sz w:val="24"/>
          <w:szCs w:val="24"/>
          <w:u w:val="single"/>
        </w:rPr>
        <w:t xml:space="preserve"> 2012</w:t>
      </w:r>
    </w:p>
    <w:p w:rsidR="006375EB" w:rsidRPr="00180B16" w:rsidRDefault="00F05C70" w:rsidP="004C1D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Εξήχθησαν</w:t>
      </w:r>
      <w:r w:rsidR="006375EB">
        <w:rPr>
          <w:rFonts w:ascii="Arial" w:hAnsi="Arial" w:cs="Arial"/>
          <w:sz w:val="24"/>
          <w:szCs w:val="24"/>
        </w:rPr>
        <w:t xml:space="preserve">  προϊόντα από 20 διαφορετικές κατηγορίες </w:t>
      </w:r>
      <w:r w:rsidR="00C0153C">
        <w:rPr>
          <w:rFonts w:ascii="Arial" w:hAnsi="Arial" w:cs="Arial"/>
          <w:sz w:val="24"/>
          <w:szCs w:val="24"/>
        </w:rPr>
        <w:t>π.χ.</w:t>
      </w:r>
      <w:r w:rsidR="006375EB" w:rsidRPr="00180B16">
        <w:rPr>
          <w:rFonts w:ascii="Arial" w:hAnsi="Arial" w:cs="Arial"/>
          <w:sz w:val="24"/>
          <w:szCs w:val="24"/>
        </w:rPr>
        <w:t>:</w:t>
      </w:r>
    </w:p>
    <w:p w:rsidR="00590702" w:rsidRDefault="00F05C70" w:rsidP="002709BE">
      <w:pPr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Ορυκτά, Καύσιμα, Πετρέλαιο</w:t>
      </w:r>
    </w:p>
    <w:p w:rsidR="006375EB" w:rsidRPr="00590702" w:rsidRDefault="006375EB" w:rsidP="002709BE">
      <w:pPr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590702">
        <w:rPr>
          <w:rFonts w:ascii="Arial" w:hAnsi="Arial" w:cs="Arial"/>
          <w:sz w:val="24"/>
          <w:szCs w:val="24"/>
        </w:rPr>
        <w:t>Βιομηχανικά προϊόντα</w:t>
      </w:r>
      <w:r w:rsidRPr="00590702">
        <w:rPr>
          <w:rFonts w:ascii="Arial" w:hAnsi="Arial" w:cs="Arial"/>
          <w:sz w:val="24"/>
          <w:szCs w:val="24"/>
          <w:lang w:val="en-US"/>
        </w:rPr>
        <w:t xml:space="preserve">  </w:t>
      </w:r>
    </w:p>
    <w:p w:rsidR="006375EB" w:rsidRDefault="006375EB" w:rsidP="002709BE">
      <w:pPr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Πρώτες ύλες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6375EB" w:rsidRDefault="006375EB" w:rsidP="002709BE">
      <w:pPr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Αγροτικά προϊόντα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590702" w:rsidRPr="002709BE" w:rsidRDefault="006375EB" w:rsidP="00590702">
      <w:pPr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Διάφορα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</w:p>
    <w:p w:rsidR="00590702" w:rsidRDefault="00590702" w:rsidP="00590702">
      <w:pPr>
        <w:rPr>
          <w:rFonts w:ascii="Arial" w:hAnsi="Arial" w:cs="Arial"/>
          <w:b/>
          <w:sz w:val="24"/>
          <w:szCs w:val="24"/>
          <w:u w:val="single"/>
        </w:rPr>
      </w:pPr>
      <w:r w:rsidRPr="00590702">
        <w:rPr>
          <w:rFonts w:ascii="Arial" w:hAnsi="Arial" w:cs="Arial"/>
          <w:b/>
          <w:sz w:val="24"/>
          <w:szCs w:val="24"/>
          <w:u w:val="single"/>
        </w:rPr>
        <w:t>5.ΕΙΣΑΓΩΓΕΣ ΑΝΑ ΚΑΤΗΓΟΡΙΑ ΠΡΟΙΟΝΤΩΝ</w:t>
      </w:r>
      <w:r w:rsidR="00C0153C">
        <w:rPr>
          <w:rFonts w:ascii="Arial" w:hAnsi="Arial" w:cs="Arial"/>
          <w:b/>
          <w:sz w:val="24"/>
          <w:szCs w:val="24"/>
          <w:u w:val="single"/>
        </w:rPr>
        <w:t xml:space="preserve"> 2012</w:t>
      </w:r>
    </w:p>
    <w:p w:rsidR="00590702" w:rsidRPr="005B7681" w:rsidRDefault="005B7681" w:rsidP="002709BE">
      <w:pPr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 w:rsidRPr="005B7681">
        <w:rPr>
          <w:rFonts w:ascii="Arial" w:hAnsi="Arial" w:cs="Arial"/>
          <w:sz w:val="24"/>
          <w:szCs w:val="24"/>
        </w:rPr>
        <w:t xml:space="preserve">Ορυκτά, Καύσιμα, Πετρέλαιο </w:t>
      </w:r>
    </w:p>
    <w:p w:rsidR="005B7681" w:rsidRDefault="005B7681" w:rsidP="002709BE">
      <w:pPr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Λέβητες, Μηχανές, Μηχανολογικός Εξοπλισμός</w:t>
      </w:r>
      <w:r w:rsidRPr="005B76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</w:t>
      </w:r>
      <w:r w:rsidRPr="005B7681">
        <w:rPr>
          <w:rFonts w:ascii="Arial" w:hAnsi="Arial" w:cs="Arial"/>
          <w:sz w:val="24"/>
          <w:szCs w:val="24"/>
        </w:rPr>
        <w:t>,5%</w:t>
      </w:r>
    </w:p>
    <w:p w:rsidR="005B7681" w:rsidRDefault="005B7681" w:rsidP="002709BE">
      <w:pPr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Πολύτιμοι λίθοι 5%</w:t>
      </w:r>
    </w:p>
    <w:p w:rsidR="005B7681" w:rsidRDefault="005B7681" w:rsidP="002709BE">
      <w:pPr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Σίδηρος, Χαλκός 6,6%</w:t>
      </w:r>
    </w:p>
    <w:p w:rsidR="005B7681" w:rsidRDefault="005B7681" w:rsidP="002709BE">
      <w:pPr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Οχήματα 12%</w:t>
      </w:r>
    </w:p>
    <w:p w:rsidR="005B7681" w:rsidRDefault="005B7681" w:rsidP="002709BE">
      <w:pPr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Προϊόντα υφαντουργίας 6,6%</w:t>
      </w:r>
    </w:p>
    <w:p w:rsidR="005B7681" w:rsidRPr="005B7681" w:rsidRDefault="005B7681" w:rsidP="002709BE">
      <w:pPr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Ηλεκτρικά Μηχανήματα – Εξοπλισμός 5,9%</w:t>
      </w:r>
    </w:p>
    <w:p w:rsidR="006375EB" w:rsidRPr="0062657F" w:rsidRDefault="0062657F" w:rsidP="0062657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6.</w:t>
      </w:r>
      <w:r w:rsidRPr="0062657F">
        <w:rPr>
          <w:rFonts w:ascii="Arial" w:hAnsi="Arial" w:cs="Arial"/>
          <w:b/>
          <w:sz w:val="24"/>
          <w:szCs w:val="24"/>
          <w:u w:val="single"/>
        </w:rPr>
        <w:t>Ελληνικές Επενδύσεις στην Τουρκία</w:t>
      </w:r>
    </w:p>
    <w:p w:rsidR="0062657F" w:rsidRDefault="0062657F" w:rsidP="0062657F">
      <w:pPr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Ελληνικές επενδύσεις στη Τουρκία 8 δις ευρώ από 500 Τουρκικές επιχειρήσεις Ελληνικών συμφερόντων που δραστηριοποιούνται στη Τουρκία</w:t>
      </w:r>
    </w:p>
    <w:p w:rsidR="0062657F" w:rsidRDefault="0062657F" w:rsidP="00180B16">
      <w:pPr>
        <w:ind w:left="1004"/>
        <w:rPr>
          <w:rFonts w:ascii="Arial" w:hAnsi="Arial" w:cs="Arial"/>
          <w:sz w:val="24"/>
          <w:szCs w:val="24"/>
        </w:rPr>
      </w:pPr>
    </w:p>
    <w:p w:rsidR="006375EB" w:rsidRPr="0008612B" w:rsidRDefault="006375EB" w:rsidP="004C1D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Για περισσότερες πληροφο</w:t>
      </w:r>
      <w:r w:rsidR="00DE1479">
        <w:rPr>
          <w:rFonts w:ascii="Arial" w:hAnsi="Arial" w:cs="Arial"/>
          <w:sz w:val="24"/>
          <w:szCs w:val="24"/>
        </w:rPr>
        <w:t>ρίες μπορείτε να αποφανθείτε στο</w:t>
      </w:r>
      <w:r>
        <w:rPr>
          <w:rFonts w:ascii="Arial" w:hAnsi="Arial" w:cs="Arial"/>
          <w:sz w:val="24"/>
          <w:szCs w:val="24"/>
        </w:rPr>
        <w:t xml:space="preserve"> Επιμελητήριο.</w:t>
      </w:r>
    </w:p>
    <w:p w:rsidR="006375EB" w:rsidRPr="004C1D7A" w:rsidRDefault="006375EB" w:rsidP="004C1D7A">
      <w:pPr>
        <w:rPr>
          <w:rFonts w:ascii="Arial" w:hAnsi="Arial" w:cs="Arial"/>
          <w:b/>
          <w:sz w:val="24"/>
          <w:szCs w:val="24"/>
          <w:u w:val="single"/>
        </w:rPr>
      </w:pPr>
    </w:p>
    <w:p w:rsidR="006375EB" w:rsidRPr="005936D9" w:rsidRDefault="006375EB" w:rsidP="005936D9">
      <w:pPr>
        <w:ind w:left="720"/>
        <w:jc w:val="both"/>
        <w:rPr>
          <w:rFonts w:ascii="Arial" w:hAnsi="Arial" w:cs="Arial"/>
          <w:sz w:val="24"/>
          <w:szCs w:val="24"/>
        </w:rPr>
      </w:pPr>
    </w:p>
    <w:sectPr w:rsidR="006375EB" w:rsidRPr="005936D9" w:rsidSect="00C42896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0A2" w:rsidRDefault="001020A2" w:rsidP="00D24F22">
      <w:pPr>
        <w:spacing w:after="0" w:line="240" w:lineRule="auto"/>
      </w:pPr>
      <w:r>
        <w:separator/>
      </w:r>
    </w:p>
  </w:endnote>
  <w:endnote w:type="continuationSeparator" w:id="0">
    <w:p w:rsidR="001020A2" w:rsidRDefault="001020A2" w:rsidP="00D2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480" w:rsidRPr="00F74480" w:rsidRDefault="004B2D86" w:rsidP="00F74480">
    <w:pPr>
      <w:keepNext/>
      <w:spacing w:after="0" w:line="240" w:lineRule="auto"/>
      <w:jc w:val="center"/>
      <w:outlineLvl w:val="1"/>
      <w:rPr>
        <w:rFonts w:ascii="Tahoma" w:hAnsi="Tahoma" w:cs="Tahoma"/>
        <w:b/>
        <w:snapToGrid w:val="0"/>
        <w:color w:val="0000FF"/>
        <w:sz w:val="18"/>
        <w:szCs w:val="18"/>
      </w:rPr>
    </w:pPr>
    <w:r>
      <w:rPr>
        <w:rFonts w:ascii="Tahoma" w:hAnsi="Tahoma" w:cs="Tahoma"/>
        <w:noProof/>
        <w:color w:val="FF0000"/>
        <w:sz w:val="16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75565</wp:posOffset>
              </wp:positionV>
              <wp:extent cx="6057900" cy="0"/>
              <wp:effectExtent l="9525" t="8890" r="9525" b="1016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5.95pt" to="450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" strokecolor="red" strokeweight="1pt"/>
          </w:pict>
        </mc:Fallback>
      </mc:AlternateContent>
    </w:r>
  </w:p>
  <w:p w:rsidR="00F74480" w:rsidRPr="00F74480" w:rsidRDefault="00F74480" w:rsidP="00F74480">
    <w:pPr>
      <w:tabs>
        <w:tab w:val="center" w:pos="4153"/>
        <w:tab w:val="right" w:pos="8306"/>
      </w:tabs>
      <w:spacing w:after="0" w:line="240" w:lineRule="auto"/>
      <w:ind w:left="-1440"/>
      <w:rPr>
        <w:rFonts w:ascii="Tahoma" w:hAnsi="Tahoma" w:cs="Tahoma"/>
        <w:b/>
        <w:sz w:val="20"/>
        <w:szCs w:val="20"/>
        <w:lang w:val="en-GB" w:eastAsia="ja-JP"/>
      </w:rPr>
    </w:pPr>
    <w:r w:rsidRPr="00F74480">
      <w:rPr>
        <w:rFonts w:ascii="Tahoma" w:hAnsi="Tahoma" w:cs="Tahoma"/>
        <w:b/>
        <w:noProof/>
        <w:sz w:val="16"/>
        <w:szCs w:val="18"/>
        <w:lang w:val="en-GB" w:eastAsia="ja-JP"/>
      </w:rPr>
      <w:t xml:space="preserve">                                                </w:t>
    </w:r>
    <w:r w:rsidRPr="00F74480">
      <w:rPr>
        <w:rFonts w:ascii="Tahoma" w:hAnsi="Tahoma" w:cs="Tahoma"/>
        <w:b/>
        <w:noProof/>
        <w:sz w:val="20"/>
        <w:szCs w:val="20"/>
        <w:lang w:val="en-GB" w:eastAsia="ja-JP"/>
      </w:rPr>
      <w:t xml:space="preserve">27 </w:t>
    </w:r>
    <w:r w:rsidRPr="00F74480">
      <w:rPr>
        <w:rFonts w:ascii="Tahoma" w:hAnsi="Tahoma" w:cs="Tahoma"/>
        <w:b/>
        <w:noProof/>
        <w:sz w:val="20"/>
        <w:szCs w:val="20"/>
        <w:lang w:val="en-AU" w:eastAsia="ja-JP"/>
      </w:rPr>
      <w:t>K</w:t>
    </w:r>
    <w:r w:rsidRPr="00F74480">
      <w:rPr>
        <w:rFonts w:ascii="Tahoma" w:hAnsi="Tahoma" w:cs="Tahoma"/>
        <w:b/>
        <w:noProof/>
        <w:sz w:val="20"/>
        <w:szCs w:val="20"/>
        <w:lang w:val="en-GB" w:eastAsia="ja-JP"/>
      </w:rPr>
      <w:t>.</w:t>
    </w:r>
    <w:r w:rsidRPr="00F74480">
      <w:rPr>
        <w:rFonts w:ascii="Tahoma" w:hAnsi="Tahoma" w:cs="Tahoma"/>
        <w:b/>
        <w:noProof/>
        <w:sz w:val="20"/>
        <w:szCs w:val="20"/>
        <w:lang w:val="en-AU" w:eastAsia="ja-JP"/>
      </w:rPr>
      <w:t>Varnali</w:t>
    </w:r>
    <w:r w:rsidRPr="00F74480">
      <w:rPr>
        <w:rFonts w:ascii="Tahoma" w:hAnsi="Tahoma" w:cs="Tahoma"/>
        <w:b/>
        <w:noProof/>
        <w:sz w:val="20"/>
        <w:szCs w:val="20"/>
        <w:lang w:val="en-GB" w:eastAsia="ja-JP"/>
      </w:rPr>
      <w:t xml:space="preserve"> </w:t>
    </w:r>
    <w:r w:rsidRPr="00F74480">
      <w:rPr>
        <w:rFonts w:ascii="Tahoma" w:hAnsi="Tahoma" w:cs="Tahoma"/>
        <w:b/>
        <w:noProof/>
        <w:sz w:val="20"/>
        <w:szCs w:val="20"/>
        <w:lang w:val="en-AU" w:eastAsia="ja-JP"/>
      </w:rPr>
      <w:t xml:space="preserve">Str, </w:t>
    </w:r>
    <w:r w:rsidRPr="00F74480">
      <w:rPr>
        <w:rFonts w:ascii="Tahoma" w:hAnsi="Tahoma" w:cs="Tahoma"/>
        <w:b/>
        <w:noProof/>
        <w:sz w:val="20"/>
        <w:szCs w:val="20"/>
        <w:lang w:val="en-US" w:eastAsia="ja-JP"/>
      </w:rPr>
      <w:t xml:space="preserve">Kifissia- Athens </w:t>
    </w:r>
    <w:r w:rsidRPr="00F74480">
      <w:rPr>
        <w:rFonts w:ascii="Tahoma" w:hAnsi="Tahoma" w:cs="Tahoma"/>
        <w:b/>
        <w:sz w:val="20"/>
        <w:szCs w:val="20"/>
        <w:lang w:val="en-GB" w:eastAsia="ja-JP"/>
      </w:rPr>
      <w:t xml:space="preserve">, 14671  </w:t>
    </w:r>
    <w:r w:rsidRPr="00F74480">
      <w:rPr>
        <w:rFonts w:ascii="Tahoma" w:hAnsi="Tahoma" w:cs="Tahoma"/>
        <w:b/>
        <w:sz w:val="20"/>
        <w:szCs w:val="20"/>
        <w:lang w:val="en-US" w:eastAsia="ja-JP"/>
      </w:rPr>
      <w:t>Tel</w:t>
    </w:r>
    <w:r w:rsidRPr="00F74480">
      <w:rPr>
        <w:rFonts w:ascii="Tahoma" w:hAnsi="Tahoma" w:cs="Tahoma"/>
        <w:b/>
        <w:sz w:val="20"/>
        <w:szCs w:val="20"/>
        <w:lang w:val="en-GB" w:eastAsia="ja-JP"/>
      </w:rPr>
      <w:t>. 211700026</w:t>
    </w:r>
    <w:r w:rsidR="00590702" w:rsidRPr="00590702">
      <w:rPr>
        <w:rFonts w:ascii="Tahoma" w:hAnsi="Tahoma" w:cs="Tahoma"/>
        <w:b/>
        <w:sz w:val="20"/>
        <w:szCs w:val="20"/>
        <w:lang w:val="en-US" w:eastAsia="ja-JP"/>
      </w:rPr>
      <w:t>4-</w:t>
    </w:r>
    <w:r w:rsidRPr="00F74480">
      <w:rPr>
        <w:rFonts w:ascii="Tahoma" w:hAnsi="Tahoma" w:cs="Tahoma"/>
        <w:b/>
        <w:sz w:val="20"/>
        <w:szCs w:val="20"/>
        <w:lang w:val="en-GB" w:eastAsia="ja-JP"/>
      </w:rPr>
      <w:t xml:space="preserve">7  </w:t>
    </w:r>
  </w:p>
  <w:p w:rsidR="00F74480" w:rsidRDefault="00F74480" w:rsidP="00F74480">
    <w:pPr>
      <w:tabs>
        <w:tab w:val="center" w:pos="4153"/>
        <w:tab w:val="right" w:pos="8306"/>
      </w:tabs>
      <w:spacing w:after="0" w:line="240" w:lineRule="auto"/>
      <w:rPr>
        <w:rFonts w:ascii="Tahoma" w:hAnsi="Tahoma" w:cs="Tahoma"/>
        <w:b/>
        <w:sz w:val="20"/>
        <w:szCs w:val="20"/>
        <w:lang w:val="en-US" w:eastAsia="ja-JP"/>
      </w:rPr>
    </w:pPr>
    <w:r w:rsidRPr="00F74480">
      <w:rPr>
        <w:rFonts w:ascii="Tahoma" w:hAnsi="Tahoma" w:cs="Tahoma"/>
        <w:b/>
        <w:sz w:val="20"/>
        <w:szCs w:val="20"/>
        <w:lang w:val="de-DE" w:eastAsia="ja-JP"/>
      </w:rPr>
      <w:t xml:space="preserve">                            Fax: 211740</w:t>
    </w:r>
    <w:r w:rsidRPr="00F74480">
      <w:rPr>
        <w:rFonts w:ascii="Tahoma" w:hAnsi="Tahoma" w:cs="Tahoma"/>
        <w:b/>
        <w:sz w:val="20"/>
        <w:szCs w:val="20"/>
        <w:lang w:val="en-US" w:eastAsia="ja-JP"/>
      </w:rPr>
      <w:t>9283</w:t>
    </w:r>
    <w:r w:rsidRPr="00F74480">
      <w:rPr>
        <w:rFonts w:ascii="Tahoma" w:hAnsi="Tahoma" w:cs="Tahoma"/>
        <w:b/>
        <w:sz w:val="20"/>
        <w:szCs w:val="20"/>
        <w:lang w:val="de-DE" w:eastAsia="ja-JP"/>
      </w:rPr>
      <w:t xml:space="preserve"> ,  E Mail: </w:t>
    </w:r>
    <w:hyperlink r:id="rId1" w:history="1">
      <w:r w:rsidRPr="00F74480">
        <w:rPr>
          <w:rFonts w:ascii="Tahoma" w:hAnsi="Tahoma" w:cs="Tahoma"/>
          <w:b/>
          <w:color w:val="0000FF"/>
          <w:sz w:val="20"/>
          <w:szCs w:val="20"/>
          <w:u w:val="single"/>
          <w:lang w:val="de-DE" w:eastAsia="ja-JP"/>
        </w:rPr>
        <w:t>info@etee.gr</w:t>
      </w:r>
    </w:hyperlink>
    <w:r>
      <w:rPr>
        <w:rFonts w:ascii="Tahoma" w:hAnsi="Tahoma" w:cs="Tahoma"/>
        <w:b/>
        <w:sz w:val="20"/>
        <w:szCs w:val="20"/>
        <w:lang w:val="de-DE" w:eastAsia="ja-JP"/>
      </w:rPr>
      <w:t xml:space="preserve"> </w:t>
    </w:r>
  </w:p>
  <w:p w:rsidR="00F74480" w:rsidRPr="00F74480" w:rsidRDefault="00F74480" w:rsidP="00F74480">
    <w:pPr>
      <w:tabs>
        <w:tab w:val="center" w:pos="4153"/>
        <w:tab w:val="right" w:pos="8306"/>
      </w:tabs>
      <w:spacing w:after="0" w:line="240" w:lineRule="auto"/>
      <w:rPr>
        <w:rFonts w:ascii="Tahoma" w:hAnsi="Tahoma" w:cs="Tahoma"/>
        <w:b/>
        <w:sz w:val="20"/>
        <w:szCs w:val="20"/>
        <w:lang w:val="de-DE" w:eastAsia="ja-JP"/>
      </w:rPr>
    </w:pPr>
    <w:r>
      <w:rPr>
        <w:rFonts w:ascii="Tahoma" w:hAnsi="Tahoma" w:cs="Tahoma"/>
        <w:b/>
        <w:sz w:val="20"/>
        <w:szCs w:val="20"/>
        <w:lang w:val="en-US" w:eastAsia="ja-JP"/>
      </w:rPr>
      <w:t xml:space="preserve">                                                   www.etee.gr</w:t>
    </w:r>
    <w:r w:rsidRPr="00F74480">
      <w:rPr>
        <w:rFonts w:ascii="Tahoma" w:hAnsi="Tahoma" w:cs="Tahoma"/>
        <w:b/>
        <w:sz w:val="20"/>
        <w:szCs w:val="20"/>
        <w:lang w:val="de-DE" w:eastAsia="ja-JP"/>
      </w:rPr>
      <w:t xml:space="preserve">       </w:t>
    </w:r>
  </w:p>
  <w:p w:rsidR="00D24F22" w:rsidRPr="00F74480" w:rsidRDefault="00D24F22">
    <w:pPr>
      <w:pStyle w:val="Footer"/>
      <w:rPr>
        <w:rFonts w:ascii="Tahoma" w:hAnsi="Tahoma" w:cs="Tahoma"/>
        <w:b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0A2" w:rsidRDefault="001020A2" w:rsidP="00D24F22">
      <w:pPr>
        <w:spacing w:after="0" w:line="240" w:lineRule="auto"/>
      </w:pPr>
      <w:r>
        <w:separator/>
      </w:r>
    </w:p>
  </w:footnote>
  <w:footnote w:type="continuationSeparator" w:id="0">
    <w:p w:rsidR="001020A2" w:rsidRDefault="001020A2" w:rsidP="00D24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F22" w:rsidRDefault="004B2D8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-414020</wp:posOffset>
          </wp:positionV>
          <wp:extent cx="5295900" cy="981075"/>
          <wp:effectExtent l="0" t="0" r="0" b="9525"/>
          <wp:wrapNone/>
          <wp:docPr id="2" name="Picture 1" descr="DOCUMEN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CUMEN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4F22" w:rsidRDefault="00D24F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3DB"/>
    <w:multiLevelType w:val="hybridMultilevel"/>
    <w:tmpl w:val="D18A30E2"/>
    <w:lvl w:ilvl="0" w:tplc="6464B7C2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D70440C"/>
    <w:multiLevelType w:val="hybridMultilevel"/>
    <w:tmpl w:val="87DEDA0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E80F91"/>
    <w:multiLevelType w:val="hybridMultilevel"/>
    <w:tmpl w:val="0D90B102"/>
    <w:lvl w:ilvl="0" w:tplc="B434D2D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13D505A3"/>
    <w:multiLevelType w:val="hybridMultilevel"/>
    <w:tmpl w:val="0D90B102"/>
    <w:lvl w:ilvl="0" w:tplc="B434D2D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15187F21"/>
    <w:multiLevelType w:val="hybridMultilevel"/>
    <w:tmpl w:val="D22EB160"/>
    <w:lvl w:ilvl="0" w:tplc="6464B7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B6E7D45"/>
    <w:multiLevelType w:val="hybridMultilevel"/>
    <w:tmpl w:val="049079D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400E5E"/>
    <w:multiLevelType w:val="hybridMultilevel"/>
    <w:tmpl w:val="9B56C8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052E0"/>
    <w:multiLevelType w:val="multilevel"/>
    <w:tmpl w:val="7990EF8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3675909"/>
    <w:multiLevelType w:val="hybridMultilevel"/>
    <w:tmpl w:val="07B896E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910141"/>
    <w:multiLevelType w:val="hybridMultilevel"/>
    <w:tmpl w:val="A8FEB0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BB1BED"/>
    <w:multiLevelType w:val="hybridMultilevel"/>
    <w:tmpl w:val="8D461854"/>
    <w:lvl w:ilvl="0" w:tplc="0408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77747DB3"/>
    <w:multiLevelType w:val="hybridMultilevel"/>
    <w:tmpl w:val="3272BAB2"/>
    <w:lvl w:ilvl="0" w:tplc="B434D2D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9A75113"/>
    <w:multiLevelType w:val="hybridMultilevel"/>
    <w:tmpl w:val="FD3A4D9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727343"/>
    <w:multiLevelType w:val="multilevel"/>
    <w:tmpl w:val="87DEDA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11"/>
  </w:num>
  <w:num w:numId="10">
    <w:abstractNumId w:val="13"/>
  </w:num>
  <w:num w:numId="11">
    <w:abstractNumId w:val="12"/>
  </w:num>
  <w:num w:numId="12">
    <w:abstractNumId w:val="9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D9"/>
    <w:rsid w:val="00004F3E"/>
    <w:rsid w:val="0005040A"/>
    <w:rsid w:val="0008612B"/>
    <w:rsid w:val="000B43F4"/>
    <w:rsid w:val="001020A2"/>
    <w:rsid w:val="00105484"/>
    <w:rsid w:val="00112071"/>
    <w:rsid w:val="00136185"/>
    <w:rsid w:val="00180B16"/>
    <w:rsid w:val="001F2289"/>
    <w:rsid w:val="002709BE"/>
    <w:rsid w:val="002F0FF7"/>
    <w:rsid w:val="0036330E"/>
    <w:rsid w:val="003762FE"/>
    <w:rsid w:val="003D43D2"/>
    <w:rsid w:val="003F5ABA"/>
    <w:rsid w:val="00432E57"/>
    <w:rsid w:val="00436CB9"/>
    <w:rsid w:val="004B2D86"/>
    <w:rsid w:val="004C1D7A"/>
    <w:rsid w:val="00590702"/>
    <w:rsid w:val="005936D9"/>
    <w:rsid w:val="005B7681"/>
    <w:rsid w:val="0062657F"/>
    <w:rsid w:val="006375EB"/>
    <w:rsid w:val="00643551"/>
    <w:rsid w:val="00656DDA"/>
    <w:rsid w:val="006864B2"/>
    <w:rsid w:val="00696158"/>
    <w:rsid w:val="006B7D33"/>
    <w:rsid w:val="006C6E25"/>
    <w:rsid w:val="006D3AD2"/>
    <w:rsid w:val="00723BA6"/>
    <w:rsid w:val="0077145B"/>
    <w:rsid w:val="00773506"/>
    <w:rsid w:val="008465DB"/>
    <w:rsid w:val="0093602E"/>
    <w:rsid w:val="009A7E58"/>
    <w:rsid w:val="00A538ED"/>
    <w:rsid w:val="00A87A4C"/>
    <w:rsid w:val="00B35772"/>
    <w:rsid w:val="00C0153C"/>
    <w:rsid w:val="00C42896"/>
    <w:rsid w:val="00CE6980"/>
    <w:rsid w:val="00CF76EC"/>
    <w:rsid w:val="00D24F22"/>
    <w:rsid w:val="00DA533F"/>
    <w:rsid w:val="00DE1479"/>
    <w:rsid w:val="00DF6A0C"/>
    <w:rsid w:val="00E800DD"/>
    <w:rsid w:val="00E90DEE"/>
    <w:rsid w:val="00F05C70"/>
    <w:rsid w:val="00F6691F"/>
    <w:rsid w:val="00F7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896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locked/>
    <w:rsid w:val="00D24F22"/>
    <w:pPr>
      <w:keepNext/>
      <w:spacing w:after="0" w:line="240" w:lineRule="auto"/>
      <w:outlineLvl w:val="1"/>
    </w:pPr>
    <w:rPr>
      <w:rFonts w:ascii="Arial" w:hAnsi="Arial"/>
      <w:b/>
      <w:snapToGrid w:val="0"/>
      <w:color w:val="000000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F2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F22"/>
  </w:style>
  <w:style w:type="paragraph" w:styleId="Footer">
    <w:name w:val="footer"/>
    <w:basedOn w:val="Normal"/>
    <w:link w:val="FooterChar"/>
    <w:unhideWhenUsed/>
    <w:rsid w:val="00D24F2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4F22"/>
  </w:style>
  <w:style w:type="paragraph" w:styleId="BalloonText">
    <w:name w:val="Balloon Text"/>
    <w:basedOn w:val="Normal"/>
    <w:link w:val="BalloonTextChar"/>
    <w:uiPriority w:val="99"/>
    <w:semiHidden/>
    <w:unhideWhenUsed/>
    <w:rsid w:val="00D2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F2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24F22"/>
    <w:rPr>
      <w:rFonts w:ascii="Arial" w:hAnsi="Arial"/>
      <w:b/>
      <w:snapToGrid w:val="0"/>
      <w:color w:val="000000"/>
      <w:sz w:val="16"/>
      <w:szCs w:val="24"/>
    </w:rPr>
  </w:style>
  <w:style w:type="character" w:styleId="Hyperlink">
    <w:name w:val="Hyperlink"/>
    <w:basedOn w:val="DefaultParagraphFont"/>
    <w:rsid w:val="00D24F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43D2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896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locked/>
    <w:rsid w:val="00D24F22"/>
    <w:pPr>
      <w:keepNext/>
      <w:spacing w:after="0" w:line="240" w:lineRule="auto"/>
      <w:outlineLvl w:val="1"/>
    </w:pPr>
    <w:rPr>
      <w:rFonts w:ascii="Arial" w:hAnsi="Arial"/>
      <w:b/>
      <w:snapToGrid w:val="0"/>
      <w:color w:val="000000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F2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F22"/>
  </w:style>
  <w:style w:type="paragraph" w:styleId="Footer">
    <w:name w:val="footer"/>
    <w:basedOn w:val="Normal"/>
    <w:link w:val="FooterChar"/>
    <w:unhideWhenUsed/>
    <w:rsid w:val="00D24F2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4F22"/>
  </w:style>
  <w:style w:type="paragraph" w:styleId="BalloonText">
    <w:name w:val="Balloon Text"/>
    <w:basedOn w:val="Normal"/>
    <w:link w:val="BalloonTextChar"/>
    <w:uiPriority w:val="99"/>
    <w:semiHidden/>
    <w:unhideWhenUsed/>
    <w:rsid w:val="00D2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F2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24F22"/>
    <w:rPr>
      <w:rFonts w:ascii="Arial" w:hAnsi="Arial"/>
      <w:b/>
      <w:snapToGrid w:val="0"/>
      <w:color w:val="000000"/>
      <w:sz w:val="16"/>
      <w:szCs w:val="24"/>
    </w:rPr>
  </w:style>
  <w:style w:type="character" w:styleId="Hyperlink">
    <w:name w:val="Hyperlink"/>
    <w:basedOn w:val="DefaultParagraphFont"/>
    <w:rsid w:val="00D24F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43D2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tee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C13C6-1E6D-4E58-A18D-B75297925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Epimelitirio</cp:lastModifiedBy>
  <cp:revision>2</cp:revision>
  <cp:lastPrinted>2013-12-09T12:06:00Z</cp:lastPrinted>
  <dcterms:created xsi:type="dcterms:W3CDTF">2014-02-24T08:45:00Z</dcterms:created>
  <dcterms:modified xsi:type="dcterms:W3CDTF">2014-02-24T08:45:00Z</dcterms:modified>
</cp:coreProperties>
</file>