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C0" w:rsidRDefault="00361FC0" w:rsidP="00E34FDC">
      <w:pPr>
        <w:jc w:val="center"/>
      </w:pPr>
      <w:bookmarkStart w:id="0" w:name="_GoBack"/>
      <w:bookmarkEnd w:id="0"/>
      <w:r>
        <w:t>Ερώτηση</w:t>
      </w:r>
    </w:p>
    <w:p w:rsidR="00361FC0" w:rsidRDefault="00E34FDC" w:rsidP="00E34FDC">
      <w:pPr>
        <w:jc w:val="center"/>
      </w:pPr>
      <w:r>
        <w:t>π</w:t>
      </w:r>
      <w:r w:rsidR="00361FC0">
        <w:t>ρος</w:t>
      </w:r>
    </w:p>
    <w:p w:rsidR="00361FC0" w:rsidRDefault="00E34FDC" w:rsidP="00E34FDC">
      <w:pPr>
        <w:jc w:val="center"/>
      </w:pPr>
      <w:r>
        <w:t>τ</w:t>
      </w:r>
      <w:r w:rsidR="00361FC0">
        <w:t xml:space="preserve">ον Υπουργό </w:t>
      </w:r>
      <w:r>
        <w:t xml:space="preserve">Παιδείας και Θρησκευμάτων, </w:t>
      </w:r>
      <w:r w:rsidR="00361FC0">
        <w:t>Πολιτισμού</w:t>
      </w:r>
    </w:p>
    <w:p w:rsidR="00E34FDC" w:rsidRDefault="00E34FDC" w:rsidP="00E34FDC">
      <w:pPr>
        <w:jc w:val="center"/>
      </w:pPr>
      <w:r>
        <w:t>και Αθλητισμού</w:t>
      </w:r>
    </w:p>
    <w:p w:rsidR="00361FC0" w:rsidRDefault="00361FC0" w:rsidP="00361FC0">
      <w:pPr>
        <w:jc w:val="both"/>
      </w:pPr>
    </w:p>
    <w:p w:rsidR="00361FC0" w:rsidRDefault="00361FC0" w:rsidP="00361FC0">
      <w:pPr>
        <w:jc w:val="both"/>
      </w:pPr>
    </w:p>
    <w:p w:rsidR="00361FC0" w:rsidRDefault="00361FC0" w:rsidP="00361FC0">
      <w:pPr>
        <w:jc w:val="both"/>
      </w:pPr>
      <w:r>
        <w:t xml:space="preserve">Θέμα: </w:t>
      </w:r>
      <w:proofErr w:type="spellStart"/>
      <w:r w:rsidRPr="00361FC0">
        <w:rPr>
          <w:u w:val="single"/>
        </w:rPr>
        <w:t>Αμοιβολόγιο</w:t>
      </w:r>
      <w:proofErr w:type="spellEnd"/>
      <w:r w:rsidRPr="00361FC0">
        <w:rPr>
          <w:u w:val="single"/>
        </w:rPr>
        <w:t xml:space="preserve"> ΑΕΠΙ</w:t>
      </w:r>
      <w:r>
        <w:t xml:space="preserve"> </w:t>
      </w:r>
    </w:p>
    <w:p w:rsidR="00361FC0" w:rsidRDefault="00361FC0" w:rsidP="00361FC0">
      <w:pPr>
        <w:jc w:val="both"/>
      </w:pPr>
    </w:p>
    <w:p w:rsidR="00361FC0" w:rsidRDefault="00361FC0" w:rsidP="00361FC0">
      <w:pPr>
        <w:jc w:val="both"/>
      </w:pPr>
      <w:r>
        <w:t>Στην δύσκολη οικονομική περίοδο που διανύ</w:t>
      </w:r>
      <w:r w:rsidR="00E34FDC">
        <w:t>ουμε οι επιχειρήσεις</w:t>
      </w:r>
      <w:r>
        <w:t xml:space="preserve"> εστίασης </w:t>
      </w:r>
      <w:r w:rsidR="00676CA6">
        <w:t xml:space="preserve">και αναψυχής </w:t>
      </w:r>
      <w:r>
        <w:t xml:space="preserve">είναι ανάμεσα </w:t>
      </w:r>
      <w:r w:rsidR="00E34FDC">
        <w:t>σε εκείνες</w:t>
      </w:r>
      <w:r>
        <w:t xml:space="preserve"> που έχουν πληγεί περισσότερο. </w:t>
      </w:r>
    </w:p>
    <w:p w:rsidR="00361FC0" w:rsidRDefault="00361FC0" w:rsidP="00361FC0">
      <w:pPr>
        <w:jc w:val="both"/>
      </w:pPr>
      <w:r>
        <w:t xml:space="preserve">Τα ποσά που καλούνται να πληρώσουν οι επιχειρήσεις αυτές είναι </w:t>
      </w:r>
      <w:r w:rsidR="00E75E6C">
        <w:t xml:space="preserve">δυσανάλογα με τους </w:t>
      </w:r>
      <w:r w:rsidR="00E34FDC">
        <w:t>τζίρους τους</w:t>
      </w:r>
      <w:r w:rsidR="00E75E6C">
        <w:t>, χωρίς να συνυπολογίζεται το κριτήριο της παραμεθορίου ή του δυσπρόσιτου ορισμένων περιοχών.</w:t>
      </w:r>
    </w:p>
    <w:p w:rsidR="00361FC0" w:rsidRDefault="00361FC0" w:rsidP="00361FC0">
      <w:pPr>
        <w:jc w:val="both"/>
      </w:pPr>
    </w:p>
    <w:p w:rsidR="00361FC0" w:rsidRDefault="00361FC0" w:rsidP="00361FC0">
      <w:pPr>
        <w:jc w:val="both"/>
      </w:pPr>
      <w:r>
        <w:t xml:space="preserve">Ο Νόμος ορίζει </w:t>
      </w:r>
      <w:r w:rsidR="00E75E6C">
        <w:t xml:space="preserve">ότι, </w:t>
      </w:r>
      <w:r>
        <w:t xml:space="preserve">τόσο κατά την κατάστρωση όσο και κατά την εφαρμογή των </w:t>
      </w:r>
      <w:proofErr w:type="spellStart"/>
      <w:r>
        <w:t>αμοιβολογίων</w:t>
      </w:r>
      <w:proofErr w:type="spellEnd"/>
      <w:r>
        <w:t xml:space="preserve"> οι Ο</w:t>
      </w:r>
      <w:r w:rsidR="00676CA6">
        <w:t xml:space="preserve">ργανισμοί </w:t>
      </w:r>
      <w:r>
        <w:t>Σ</w:t>
      </w:r>
      <w:r w:rsidR="00676CA6">
        <w:t xml:space="preserve">υλλογικής </w:t>
      </w:r>
      <w:r>
        <w:t>Δ</w:t>
      </w:r>
      <w:r w:rsidR="00676CA6">
        <w:t>ιαχείρισης</w:t>
      </w:r>
      <w:r>
        <w:t xml:space="preserve"> </w:t>
      </w:r>
      <w:r w:rsidR="009B18AE">
        <w:t xml:space="preserve">(ΟΣΔ) </w:t>
      </w:r>
      <w:r>
        <w:t xml:space="preserve">οφείλουν να ενεργούν, χωρίς αυθαιρεσία και να μην προβαίνουν σε καταχρηστικές διακρίσεις, ενώ υφίσταται και η δυνατότητα κατάρτισης συμφωνιών μεταξύ ΟΣΔ και οργανώσεων αντιπροσωπευτικών των χρηστών, που να ρυθμίζουν την οφειλόμενη αμοιβή και άλλα σχετικά ζητήματα (άρθρο 56 </w:t>
      </w:r>
      <w:r w:rsidR="00E75E6C">
        <w:t xml:space="preserve">παρ.3 </w:t>
      </w:r>
      <w:proofErr w:type="spellStart"/>
      <w:r w:rsidR="00E75E6C">
        <w:t>εδ.στ</w:t>
      </w:r>
      <w:proofErr w:type="spellEnd"/>
      <w:r w:rsidR="00E75E6C">
        <w:t xml:space="preserve"> και ζ ν. 2121/1993)</w:t>
      </w:r>
      <w:r>
        <w:t>.</w:t>
      </w:r>
    </w:p>
    <w:p w:rsidR="00361FC0" w:rsidRDefault="00361FC0" w:rsidP="00361FC0">
      <w:pPr>
        <w:jc w:val="both"/>
      </w:pPr>
    </w:p>
    <w:p w:rsidR="00361FC0" w:rsidRDefault="00E75E6C" w:rsidP="00361FC0">
      <w:pPr>
        <w:jc w:val="both"/>
      </w:pPr>
      <w:r>
        <w:t>Σ</w:t>
      </w:r>
      <w:r w:rsidR="00361FC0">
        <w:t>ε περίπτωση διαφωνίας</w:t>
      </w:r>
      <w:r>
        <w:t xml:space="preserve"> για το ύψος της αμοιβής</w:t>
      </w:r>
      <w:r w:rsidR="00361FC0">
        <w:t xml:space="preserve">, </w:t>
      </w:r>
      <w:r>
        <w:t>συγκριτικά με</w:t>
      </w:r>
      <w:r w:rsidR="00361FC0">
        <w:t xml:space="preserve"> παρόμοιες περιπτώσεις, </w:t>
      </w:r>
      <w:r>
        <w:t xml:space="preserve"> δίνεται η δυνατότητα προσφυγής των χρηστών στη Δικαιοσύνη, αλλά και </w:t>
      </w:r>
      <w:r w:rsidR="00361FC0">
        <w:t>η δυνατότητα υπαγωγής σε διαιτησία των διαφορών μεταξύ των οργανισμών συλλογικής διαχείρισης και των χρηστών ως προς το ύψος της αμοιβής που θα πρέπει να καταβάλλει ο χρήστης στον οργανισμό (άρθρο 56 παρ.5 όπως τροποποιήθηκε με το άρθρο 8 παρ.15 ν. 2557/1997</w:t>
      </w:r>
      <w:r>
        <w:t>).</w:t>
      </w:r>
    </w:p>
    <w:p w:rsidR="00361FC0" w:rsidRDefault="00361FC0" w:rsidP="00361FC0">
      <w:pPr>
        <w:jc w:val="both"/>
      </w:pPr>
    </w:p>
    <w:p w:rsidR="00361FC0" w:rsidRDefault="00361FC0" w:rsidP="00361FC0">
      <w:pPr>
        <w:jc w:val="both"/>
      </w:pPr>
      <w:r>
        <w:t>Ο προσδιορ</w:t>
      </w:r>
      <w:r w:rsidR="00E75E6C">
        <w:t xml:space="preserve">ισμός των αμοιβών </w:t>
      </w:r>
      <w:r>
        <w:t xml:space="preserve">ελέγχεται μόνο </w:t>
      </w:r>
      <w:r w:rsidR="00E75E6C">
        <w:t>από την Επιτροπή Ανταγωνισμού κ</w:t>
      </w:r>
      <w:r>
        <w:t xml:space="preserve">αι </w:t>
      </w:r>
    </w:p>
    <w:p w:rsidR="00361FC0" w:rsidRDefault="00361FC0" w:rsidP="00361FC0">
      <w:pPr>
        <w:jc w:val="both"/>
      </w:pPr>
      <w:r>
        <w:t>πραγματοποιείται βάσει διαφόρων κριτηρίων και παραγόντων (τρόπος ή μέσο με τον οποίο γίνεται η δημόσια εκτέλεση, σκοπός της, η χωρητικότητα του καταστήματος με βάση τα τετραγωνικά μέτρα, το γεγονός αν πρόκειται για αστική, τουριστική ή επαρχιακή περιοχή, οι τιμές τω</w:t>
      </w:r>
      <w:r w:rsidR="009B18AE">
        <w:t>ν ποτών σε μια επιχείρηση κ.ά</w:t>
      </w:r>
      <w:r w:rsidR="00E75E6C">
        <w:t>.)</w:t>
      </w:r>
      <w:r>
        <w:t>.</w:t>
      </w:r>
    </w:p>
    <w:p w:rsidR="00E75E6C" w:rsidRDefault="00E75E6C" w:rsidP="00361FC0">
      <w:pPr>
        <w:jc w:val="both"/>
      </w:pPr>
    </w:p>
    <w:p w:rsidR="00E75E6C" w:rsidRDefault="00E75E6C" w:rsidP="00361FC0">
      <w:pPr>
        <w:jc w:val="both"/>
      </w:pPr>
      <w:r>
        <w:t>Εξαιτίας της δυσχερούς οικονομικής συγκυρίας</w:t>
      </w:r>
      <w:r w:rsidR="00E34FDC">
        <w:t xml:space="preserve"> και για να αποφευχθεί η επίλυση τέτοιου είδους διαφορών στα δικαστήρια</w:t>
      </w:r>
    </w:p>
    <w:p w:rsidR="00361FC0" w:rsidRDefault="00361FC0" w:rsidP="00361FC0">
      <w:pPr>
        <w:jc w:val="both"/>
      </w:pPr>
    </w:p>
    <w:p w:rsidR="00E75E6C" w:rsidRDefault="00E75E6C" w:rsidP="00361FC0">
      <w:pPr>
        <w:jc w:val="both"/>
      </w:pPr>
    </w:p>
    <w:p w:rsidR="00E75E6C" w:rsidRDefault="00E75E6C" w:rsidP="00E75E6C">
      <w:pPr>
        <w:jc w:val="center"/>
      </w:pPr>
      <w:r>
        <w:t>Ερωτάται ο κύριος Υπουργός</w:t>
      </w:r>
    </w:p>
    <w:p w:rsidR="00E75E6C" w:rsidRDefault="00E75E6C" w:rsidP="00361FC0">
      <w:pPr>
        <w:jc w:val="both"/>
      </w:pPr>
    </w:p>
    <w:p w:rsidR="00E75E6C" w:rsidRDefault="00E75E6C" w:rsidP="00E75E6C">
      <w:pPr>
        <w:pStyle w:val="ListParagraph"/>
        <w:numPr>
          <w:ilvl w:val="0"/>
          <w:numId w:val="1"/>
        </w:numPr>
        <w:jc w:val="both"/>
      </w:pPr>
      <w:r>
        <w:t xml:space="preserve">Σε ποιες ενέργειες </w:t>
      </w:r>
      <w:r w:rsidR="00E34FDC">
        <w:t xml:space="preserve">έχετε προβεί ή </w:t>
      </w:r>
      <w:r>
        <w:t xml:space="preserve">προτίθεστε να προβείτε για τον </w:t>
      </w:r>
      <w:proofErr w:type="spellStart"/>
      <w:r>
        <w:t>εξορθολογισμό</w:t>
      </w:r>
      <w:proofErr w:type="spellEnd"/>
      <w:r>
        <w:t xml:space="preserve"> του </w:t>
      </w:r>
      <w:proofErr w:type="spellStart"/>
      <w:r>
        <w:t>αμοιβολογίου</w:t>
      </w:r>
      <w:proofErr w:type="spellEnd"/>
      <w:r>
        <w:t>, εν μέσω οικονομικής κρίσης;</w:t>
      </w:r>
    </w:p>
    <w:p w:rsidR="00E75E6C" w:rsidRDefault="00E75E6C" w:rsidP="00E75E6C">
      <w:pPr>
        <w:pStyle w:val="ListParagraph"/>
        <w:numPr>
          <w:ilvl w:val="0"/>
          <w:numId w:val="1"/>
        </w:numPr>
        <w:jc w:val="both"/>
      </w:pPr>
      <w:r>
        <w:t xml:space="preserve">Σε ποιες ενέργειες έχει προβεί η Επιτροπή Ανταγωνισμού από το 2009 μέχρι και σήμερα, με σκοπό τον </w:t>
      </w:r>
      <w:proofErr w:type="spellStart"/>
      <w:r>
        <w:t>εξορθολογισμό</w:t>
      </w:r>
      <w:proofErr w:type="spellEnd"/>
      <w:r>
        <w:t xml:space="preserve"> του </w:t>
      </w:r>
      <w:proofErr w:type="spellStart"/>
      <w:r>
        <w:t>αμοιβολογίου</w:t>
      </w:r>
      <w:proofErr w:type="spellEnd"/>
      <w:r w:rsidR="00E34FDC">
        <w:t xml:space="preserve"> ΑΕΠΙ</w:t>
      </w:r>
      <w:r>
        <w:t>;</w:t>
      </w:r>
    </w:p>
    <w:p w:rsidR="00E75E6C" w:rsidRDefault="00E75E6C" w:rsidP="00E75E6C">
      <w:pPr>
        <w:jc w:val="both"/>
      </w:pPr>
    </w:p>
    <w:p w:rsidR="00E75E6C" w:rsidRDefault="00E75E6C" w:rsidP="00E75E6C">
      <w:pPr>
        <w:jc w:val="both"/>
      </w:pPr>
    </w:p>
    <w:p w:rsidR="00E75E6C" w:rsidRDefault="00E75E6C" w:rsidP="00E75E6C">
      <w:pPr>
        <w:jc w:val="center"/>
      </w:pPr>
      <w:r>
        <w:t>01 Απριλίου 2013</w:t>
      </w:r>
    </w:p>
    <w:p w:rsidR="00E75E6C" w:rsidRDefault="00E75E6C" w:rsidP="00E75E6C">
      <w:pPr>
        <w:jc w:val="center"/>
      </w:pPr>
      <w:r>
        <w:t>Ο ερωτών βουλευτής</w:t>
      </w:r>
    </w:p>
    <w:p w:rsidR="00E75E6C" w:rsidRDefault="00E75E6C" w:rsidP="00E75E6C">
      <w:pPr>
        <w:jc w:val="center"/>
      </w:pPr>
    </w:p>
    <w:p w:rsidR="00E75E6C" w:rsidRDefault="00E75E6C" w:rsidP="00E75E6C">
      <w:pPr>
        <w:jc w:val="center"/>
      </w:pPr>
    </w:p>
    <w:p w:rsidR="00E75E6C" w:rsidRDefault="00E75E6C" w:rsidP="00E75E6C">
      <w:pPr>
        <w:jc w:val="center"/>
      </w:pPr>
      <w:r>
        <w:lastRenderedPageBreak/>
        <w:t>Κωνσταντίνος Δ. Τριαντάφυλλος</w:t>
      </w:r>
    </w:p>
    <w:p w:rsidR="00051499" w:rsidRDefault="00051499"/>
    <w:sectPr w:rsidR="00051499" w:rsidSect="00051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2EA5"/>
    <w:multiLevelType w:val="hybridMultilevel"/>
    <w:tmpl w:val="32FEA8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C0"/>
    <w:rsid w:val="00051499"/>
    <w:rsid w:val="00361FC0"/>
    <w:rsid w:val="004F22CC"/>
    <w:rsid w:val="00676CA6"/>
    <w:rsid w:val="00773EA4"/>
    <w:rsid w:val="009B18AE"/>
    <w:rsid w:val="00D93117"/>
    <w:rsid w:val="00E34FDC"/>
    <w:rsid w:val="00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Epimelitirio</cp:lastModifiedBy>
  <cp:revision>2</cp:revision>
  <dcterms:created xsi:type="dcterms:W3CDTF">2013-10-01T21:45:00Z</dcterms:created>
  <dcterms:modified xsi:type="dcterms:W3CDTF">2013-10-01T21:45:00Z</dcterms:modified>
</cp:coreProperties>
</file>