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55D" w:rsidRPr="004E663D" w:rsidRDefault="008D455D"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4E663D" w:rsidRPr="004E663D" w:rsidRDefault="004E663D" w:rsidP="0086051F">
      <w:pPr>
        <w:spacing w:after="0" w:line="240" w:lineRule="auto"/>
        <w:ind w:right="43"/>
        <w:jc w:val="center"/>
        <w:rPr>
          <w:rFonts w:ascii="Times New Roman" w:hAnsi="Times New Roman" w:cs="Times New Roman"/>
          <w:b/>
          <w:sz w:val="44"/>
          <w:szCs w:val="44"/>
        </w:rPr>
      </w:pPr>
      <w:r w:rsidRPr="004E663D">
        <w:rPr>
          <w:rFonts w:ascii="Times New Roman" w:hAnsi="Times New Roman" w:cs="Times New Roman"/>
          <w:b/>
          <w:sz w:val="44"/>
          <w:szCs w:val="44"/>
        </w:rPr>
        <w:t xml:space="preserve">Μηνιαίο Ενημερωτικό Τεύχος </w:t>
      </w:r>
    </w:p>
    <w:p w:rsidR="004E663D" w:rsidRPr="004E663D" w:rsidRDefault="004E663D" w:rsidP="0086051F">
      <w:pPr>
        <w:spacing w:after="0" w:line="240" w:lineRule="auto"/>
        <w:ind w:right="43"/>
        <w:jc w:val="center"/>
        <w:rPr>
          <w:rFonts w:ascii="Times New Roman" w:hAnsi="Times New Roman" w:cs="Times New Roman"/>
          <w:b/>
          <w:sz w:val="44"/>
          <w:szCs w:val="44"/>
        </w:rPr>
      </w:pPr>
      <w:r w:rsidRPr="004E663D">
        <w:rPr>
          <w:rFonts w:ascii="Times New Roman" w:hAnsi="Times New Roman" w:cs="Times New Roman"/>
          <w:b/>
          <w:sz w:val="44"/>
          <w:szCs w:val="44"/>
        </w:rPr>
        <w:t>Κεντρικής Ένωσης Επιμελητηρίων Ελλάδος</w:t>
      </w:r>
    </w:p>
    <w:p w:rsidR="004E663D" w:rsidRDefault="004E663D" w:rsidP="0086051F">
      <w:pPr>
        <w:pBdr>
          <w:bottom w:val="single" w:sz="6" w:space="1" w:color="auto"/>
        </w:pBdr>
        <w:spacing w:after="0" w:line="240" w:lineRule="auto"/>
        <w:ind w:right="43"/>
        <w:jc w:val="center"/>
        <w:rPr>
          <w:rFonts w:ascii="Times New Roman" w:hAnsi="Times New Roman" w:cs="Times New Roman"/>
          <w:b/>
          <w:sz w:val="24"/>
          <w:szCs w:val="24"/>
        </w:rPr>
      </w:pPr>
    </w:p>
    <w:p w:rsidR="004E663D" w:rsidRDefault="004E663D" w:rsidP="0086051F">
      <w:pPr>
        <w:spacing w:after="0" w:line="240" w:lineRule="auto"/>
        <w:ind w:right="43"/>
        <w:jc w:val="center"/>
        <w:rPr>
          <w:rFonts w:ascii="Times New Roman" w:hAnsi="Times New Roman" w:cs="Times New Roman"/>
          <w:b/>
          <w:sz w:val="24"/>
          <w:szCs w:val="24"/>
        </w:rPr>
      </w:pPr>
    </w:p>
    <w:p w:rsidR="004E663D" w:rsidRPr="004E663D" w:rsidRDefault="008116A6" w:rsidP="0086051F">
      <w:pPr>
        <w:spacing w:after="0" w:line="240" w:lineRule="auto"/>
        <w:ind w:right="43"/>
        <w:jc w:val="center"/>
        <w:rPr>
          <w:rFonts w:ascii="Times New Roman" w:hAnsi="Times New Roman" w:cs="Times New Roman"/>
          <w:b/>
          <w:color w:val="000000"/>
          <w:sz w:val="32"/>
          <w:szCs w:val="32"/>
        </w:rPr>
      </w:pPr>
      <w:r>
        <w:rPr>
          <w:rFonts w:ascii="Times New Roman" w:hAnsi="Times New Roman" w:cs="Times New Roman"/>
          <w:b/>
          <w:sz w:val="32"/>
          <w:szCs w:val="32"/>
        </w:rPr>
        <w:t>Ιού</w:t>
      </w:r>
      <w:r w:rsidR="00D66597">
        <w:rPr>
          <w:rFonts w:ascii="Times New Roman" w:hAnsi="Times New Roman" w:cs="Times New Roman"/>
          <w:b/>
          <w:sz w:val="32"/>
          <w:szCs w:val="32"/>
        </w:rPr>
        <w:t>λ</w:t>
      </w:r>
      <w:r>
        <w:rPr>
          <w:rFonts w:ascii="Times New Roman" w:hAnsi="Times New Roman" w:cs="Times New Roman"/>
          <w:b/>
          <w:sz w:val="32"/>
          <w:szCs w:val="32"/>
        </w:rPr>
        <w:t>ιος</w:t>
      </w:r>
      <w:r w:rsidR="00C647EE">
        <w:rPr>
          <w:rFonts w:ascii="Times New Roman" w:hAnsi="Times New Roman" w:cs="Times New Roman"/>
          <w:b/>
          <w:sz w:val="32"/>
          <w:szCs w:val="32"/>
        </w:rPr>
        <w:t xml:space="preserve"> </w:t>
      </w:r>
      <w:r w:rsidR="004E663D" w:rsidRPr="004E663D">
        <w:rPr>
          <w:rFonts w:ascii="Times New Roman" w:hAnsi="Times New Roman" w:cs="Times New Roman"/>
          <w:b/>
          <w:sz w:val="32"/>
          <w:szCs w:val="32"/>
        </w:rPr>
        <w:t>2022</w:t>
      </w:r>
    </w:p>
    <w:p w:rsidR="00667BF1" w:rsidRDefault="00667BF1" w:rsidP="0086051F">
      <w:pPr>
        <w:spacing w:after="0" w:line="240" w:lineRule="auto"/>
        <w:ind w:left="284" w:right="43"/>
        <w:jc w:val="center"/>
        <w:rPr>
          <w:rFonts w:ascii="Times New Roman" w:hAnsi="Times New Roman" w:cs="Times New Roman"/>
          <w:b/>
          <w:i/>
          <w:iCs/>
          <w:sz w:val="24"/>
          <w:szCs w:val="24"/>
          <w:u w:val="single"/>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Pr="004E663D" w:rsidRDefault="00667BF1" w:rsidP="0086051F">
      <w:pPr>
        <w:spacing w:after="0" w:line="240" w:lineRule="auto"/>
        <w:ind w:left="284" w:right="43"/>
        <w:jc w:val="center"/>
        <w:rPr>
          <w:rFonts w:ascii="Times New Roman" w:hAnsi="Times New Roman" w:cs="Times New Roman"/>
          <w:bCs/>
          <w:sz w:val="24"/>
          <w:szCs w:val="24"/>
        </w:rPr>
      </w:pPr>
    </w:p>
    <w:p w:rsidR="00667BF1" w:rsidRDefault="00667BF1" w:rsidP="0086051F">
      <w:pPr>
        <w:spacing w:after="0" w:line="240" w:lineRule="auto"/>
        <w:ind w:left="284" w:right="43"/>
        <w:jc w:val="center"/>
        <w:rPr>
          <w:rFonts w:ascii="Times New Roman" w:hAnsi="Times New Roman" w:cs="Times New Roman"/>
          <w:bCs/>
          <w:sz w:val="24"/>
          <w:szCs w:val="24"/>
        </w:rPr>
      </w:pPr>
    </w:p>
    <w:sdt>
      <w:sdtPr>
        <w:rPr>
          <w:rFonts w:ascii="Times New Roman" w:eastAsia="Arial" w:hAnsi="Times New Roman" w:cs="Times New Roman"/>
          <w:b/>
          <w:bCs/>
          <w:noProof/>
          <w:color w:val="auto"/>
          <w:sz w:val="24"/>
          <w:szCs w:val="24"/>
          <w:lang w:eastAsia="en-US"/>
        </w:rPr>
        <w:id w:val="1559516850"/>
        <w:docPartObj>
          <w:docPartGallery w:val="Table of Contents"/>
          <w:docPartUnique/>
        </w:docPartObj>
      </w:sdtPr>
      <w:sdtEndPr>
        <w:rPr>
          <w:b w:val="0"/>
        </w:rPr>
      </w:sdtEndPr>
      <w:sdtContent>
        <w:p w:rsidR="008D455D" w:rsidRPr="007F2485" w:rsidRDefault="008D455D" w:rsidP="0086051F">
          <w:pPr>
            <w:pStyle w:val="afd"/>
            <w:spacing w:before="0" w:line="240" w:lineRule="auto"/>
            <w:jc w:val="center"/>
            <w:rPr>
              <w:rFonts w:ascii="Times New Roman" w:hAnsi="Times New Roman" w:cs="Times New Roman"/>
              <w:b/>
              <w:bCs/>
              <w:color w:val="auto"/>
              <w:sz w:val="24"/>
              <w:szCs w:val="24"/>
              <w:u w:val="single"/>
            </w:rPr>
          </w:pPr>
          <w:r w:rsidRPr="007F2485">
            <w:rPr>
              <w:rFonts w:ascii="Times New Roman" w:hAnsi="Times New Roman" w:cs="Times New Roman"/>
              <w:b/>
              <w:bCs/>
              <w:color w:val="auto"/>
              <w:sz w:val="24"/>
              <w:szCs w:val="24"/>
              <w:u w:val="single"/>
            </w:rPr>
            <w:t>Πίνακας περιεχομένων</w:t>
          </w:r>
        </w:p>
        <w:p w:rsidR="003E4348" w:rsidRDefault="00B11503">
          <w:pPr>
            <w:pStyle w:val="16"/>
            <w:rPr>
              <w:rFonts w:asciiTheme="minorHAnsi" w:eastAsiaTheme="minorEastAsia" w:hAnsiTheme="minorHAnsi" w:cstheme="minorBidi"/>
              <w:b w:val="0"/>
              <w:bCs w:val="0"/>
              <w:lang w:eastAsia="el-GR"/>
            </w:rPr>
          </w:pPr>
          <w:r w:rsidRPr="00B11503">
            <w:rPr>
              <w:rFonts w:ascii="Times New Roman" w:hAnsi="Times New Roman" w:cs="Times New Roman"/>
              <w:sz w:val="24"/>
              <w:szCs w:val="24"/>
            </w:rPr>
            <w:fldChar w:fldCharType="begin"/>
          </w:r>
          <w:r w:rsidR="008D455D" w:rsidRPr="007F2485">
            <w:rPr>
              <w:rFonts w:ascii="Times New Roman" w:hAnsi="Times New Roman" w:cs="Times New Roman"/>
              <w:sz w:val="24"/>
              <w:szCs w:val="24"/>
            </w:rPr>
            <w:instrText xml:space="preserve"> TOC \o "1-3" \h \z \u </w:instrText>
          </w:r>
          <w:r w:rsidRPr="00B11503">
            <w:rPr>
              <w:rFonts w:ascii="Times New Roman" w:hAnsi="Times New Roman" w:cs="Times New Roman"/>
              <w:sz w:val="24"/>
              <w:szCs w:val="24"/>
            </w:rPr>
            <w:fldChar w:fldCharType="separate"/>
          </w:r>
          <w:hyperlink w:anchor="_Toc110444362" w:history="1">
            <w:r w:rsidR="003E4348" w:rsidRPr="00A176E8">
              <w:rPr>
                <w:rStyle w:val="-"/>
              </w:rPr>
              <w:t>1.</w:t>
            </w:r>
            <w:r w:rsidR="003E4348">
              <w:rPr>
                <w:rFonts w:asciiTheme="minorHAnsi" w:eastAsiaTheme="minorEastAsia" w:hAnsiTheme="minorHAnsi" w:cstheme="minorBidi"/>
                <w:b w:val="0"/>
                <w:bCs w:val="0"/>
                <w:lang w:eastAsia="el-GR"/>
              </w:rPr>
              <w:tab/>
            </w:r>
            <w:r w:rsidR="003E4348" w:rsidRPr="00A176E8">
              <w:rPr>
                <w:rStyle w:val="-"/>
              </w:rPr>
              <w:t>ΘΕΜΑΤΑ ΑΝΑΠΤΥΞΙΑΚΩΝ – ΧΡΗΜΑΤΟΔΟΤΙΚΩΝ ΠΡΟΓΡΑΜΜΑΤΩΝ</w:t>
            </w:r>
            <w:r w:rsidR="003E4348">
              <w:rPr>
                <w:webHidden/>
              </w:rPr>
              <w:tab/>
            </w:r>
            <w:r>
              <w:rPr>
                <w:webHidden/>
              </w:rPr>
              <w:fldChar w:fldCharType="begin"/>
            </w:r>
            <w:r w:rsidR="003E4348">
              <w:rPr>
                <w:webHidden/>
              </w:rPr>
              <w:instrText xml:space="preserve"> PAGEREF _Toc110444362 \h </w:instrText>
            </w:r>
            <w:r>
              <w:rPr>
                <w:webHidden/>
              </w:rPr>
            </w:r>
            <w:r>
              <w:rPr>
                <w:webHidden/>
              </w:rPr>
              <w:fldChar w:fldCharType="separate"/>
            </w:r>
            <w:r w:rsidR="001B330D">
              <w:rPr>
                <w:webHidden/>
              </w:rPr>
              <w:t>3</w:t>
            </w:r>
            <w:r>
              <w:rPr>
                <w:webHidden/>
              </w:rPr>
              <w:fldChar w:fldCharType="end"/>
            </w:r>
          </w:hyperlink>
        </w:p>
        <w:p w:rsidR="003E4348" w:rsidRDefault="00B11503">
          <w:pPr>
            <w:pStyle w:val="26"/>
            <w:rPr>
              <w:rFonts w:asciiTheme="minorHAnsi" w:eastAsiaTheme="minorEastAsia" w:hAnsiTheme="minorHAnsi" w:cstheme="minorBidi"/>
              <w:bCs w:val="0"/>
              <w:lang w:eastAsia="el-GR"/>
            </w:rPr>
          </w:pPr>
          <w:hyperlink w:anchor="_Toc110444363" w:history="1">
            <w:r w:rsidR="003E4348" w:rsidRPr="00A176E8">
              <w:rPr>
                <w:rStyle w:val="-"/>
                <w:rFonts w:ascii="Times New Roman" w:hAnsi="Times New Roman" w:cs="Times New Roman"/>
                <w:b/>
              </w:rPr>
              <w:t>Α. Προκήρυξη Καθεστώτος «Μεταποίηση – Εφοδιαστική Αλυσίδα» του Αναπτυξιακού Νόμου 4887/22</w:t>
            </w:r>
            <w:r w:rsidR="003E4348">
              <w:rPr>
                <w:webHidden/>
              </w:rPr>
              <w:tab/>
            </w:r>
            <w:r>
              <w:rPr>
                <w:webHidden/>
              </w:rPr>
              <w:fldChar w:fldCharType="begin"/>
            </w:r>
            <w:r w:rsidR="003E4348">
              <w:rPr>
                <w:webHidden/>
              </w:rPr>
              <w:instrText xml:space="preserve"> PAGEREF _Toc110444363 \h </w:instrText>
            </w:r>
            <w:r>
              <w:rPr>
                <w:webHidden/>
              </w:rPr>
            </w:r>
            <w:r>
              <w:rPr>
                <w:webHidden/>
              </w:rPr>
              <w:fldChar w:fldCharType="separate"/>
            </w:r>
            <w:r w:rsidR="001B330D">
              <w:rPr>
                <w:webHidden/>
              </w:rPr>
              <w:t>3</w:t>
            </w:r>
            <w:r>
              <w:rPr>
                <w:webHidden/>
              </w:rPr>
              <w:fldChar w:fldCharType="end"/>
            </w:r>
          </w:hyperlink>
        </w:p>
        <w:p w:rsidR="003E4348" w:rsidRDefault="00B11503">
          <w:pPr>
            <w:pStyle w:val="26"/>
            <w:rPr>
              <w:rFonts w:asciiTheme="minorHAnsi" w:eastAsiaTheme="minorEastAsia" w:hAnsiTheme="minorHAnsi" w:cstheme="minorBidi"/>
              <w:bCs w:val="0"/>
              <w:lang w:eastAsia="el-GR"/>
            </w:rPr>
          </w:pPr>
          <w:hyperlink w:anchor="_Toc110444364" w:history="1">
            <w:r w:rsidR="003E4348" w:rsidRPr="00A176E8">
              <w:rPr>
                <w:rStyle w:val="-"/>
                <w:rFonts w:ascii="Times New Roman" w:hAnsi="Times New Roman" w:cs="Times New Roman"/>
                <w:b/>
              </w:rPr>
              <w:t>Β. 2</w:t>
            </w:r>
            <w:r w:rsidR="003E4348" w:rsidRPr="00A176E8">
              <w:rPr>
                <w:rStyle w:val="-"/>
                <w:rFonts w:ascii="Times New Roman" w:hAnsi="Times New Roman" w:cs="Times New Roman"/>
                <w:b/>
                <w:vertAlign w:val="superscript"/>
              </w:rPr>
              <w:t>η</w:t>
            </w:r>
            <w:r w:rsidR="003E4348" w:rsidRPr="00A176E8">
              <w:rPr>
                <w:rStyle w:val="-"/>
                <w:rFonts w:ascii="Times New Roman" w:hAnsi="Times New Roman" w:cs="Times New Roman"/>
                <w:b/>
              </w:rPr>
              <w:t xml:space="preserve">  πρόσκληση υποβολής προτάσεων έργων του προγράμματος INTERREG EURO-MED 2021-2027</w:t>
            </w:r>
            <w:r w:rsidR="003E4348">
              <w:rPr>
                <w:webHidden/>
              </w:rPr>
              <w:tab/>
            </w:r>
            <w:r>
              <w:rPr>
                <w:webHidden/>
              </w:rPr>
              <w:fldChar w:fldCharType="begin"/>
            </w:r>
            <w:r w:rsidR="003E4348">
              <w:rPr>
                <w:webHidden/>
              </w:rPr>
              <w:instrText xml:space="preserve"> PAGEREF _Toc110444364 \h </w:instrText>
            </w:r>
            <w:r>
              <w:rPr>
                <w:webHidden/>
              </w:rPr>
            </w:r>
            <w:r>
              <w:rPr>
                <w:webHidden/>
              </w:rPr>
              <w:fldChar w:fldCharType="separate"/>
            </w:r>
            <w:r w:rsidR="001B330D">
              <w:rPr>
                <w:webHidden/>
              </w:rPr>
              <w:t>15</w:t>
            </w:r>
            <w:r>
              <w:rPr>
                <w:webHidden/>
              </w:rPr>
              <w:fldChar w:fldCharType="end"/>
            </w:r>
          </w:hyperlink>
        </w:p>
        <w:p w:rsidR="003E4348" w:rsidRDefault="00B11503">
          <w:pPr>
            <w:pStyle w:val="16"/>
            <w:rPr>
              <w:rFonts w:asciiTheme="minorHAnsi" w:eastAsiaTheme="minorEastAsia" w:hAnsiTheme="minorHAnsi" w:cstheme="minorBidi"/>
              <w:b w:val="0"/>
              <w:bCs w:val="0"/>
              <w:lang w:eastAsia="el-GR"/>
            </w:rPr>
          </w:pPr>
          <w:hyperlink w:anchor="_Toc110444365" w:history="1">
            <w:r w:rsidR="003E4348" w:rsidRPr="00A176E8">
              <w:rPr>
                <w:rStyle w:val="-"/>
              </w:rPr>
              <w:t>2.</w:t>
            </w:r>
            <w:r w:rsidR="003E4348">
              <w:rPr>
                <w:rFonts w:asciiTheme="minorHAnsi" w:eastAsiaTheme="minorEastAsia" w:hAnsiTheme="minorHAnsi" w:cstheme="minorBidi"/>
                <w:b w:val="0"/>
                <w:bCs w:val="0"/>
                <w:lang w:eastAsia="el-GR"/>
              </w:rPr>
              <w:tab/>
            </w:r>
            <w:r w:rsidR="003E4348" w:rsidRPr="00A176E8">
              <w:rPr>
                <w:rStyle w:val="-"/>
              </w:rPr>
              <w:t>ΘΕΜΑΤΑ ΧΩΡΟΤΑΞΙΑΣ / ΠΟΛΕΟΔΟΜΙΚΑ ΘΕΜΑΤΑ</w:t>
            </w:r>
            <w:r w:rsidR="003E4348">
              <w:rPr>
                <w:webHidden/>
              </w:rPr>
              <w:tab/>
            </w:r>
            <w:r>
              <w:rPr>
                <w:webHidden/>
              </w:rPr>
              <w:fldChar w:fldCharType="begin"/>
            </w:r>
            <w:r w:rsidR="003E4348">
              <w:rPr>
                <w:webHidden/>
              </w:rPr>
              <w:instrText xml:space="preserve"> PAGEREF _Toc110444365 \h </w:instrText>
            </w:r>
            <w:r>
              <w:rPr>
                <w:webHidden/>
              </w:rPr>
            </w:r>
            <w:r>
              <w:rPr>
                <w:webHidden/>
              </w:rPr>
              <w:fldChar w:fldCharType="separate"/>
            </w:r>
            <w:r w:rsidR="001B330D">
              <w:rPr>
                <w:webHidden/>
              </w:rPr>
              <w:t>19</w:t>
            </w:r>
            <w:r>
              <w:rPr>
                <w:webHidden/>
              </w:rPr>
              <w:fldChar w:fldCharType="end"/>
            </w:r>
          </w:hyperlink>
        </w:p>
        <w:p w:rsidR="003E4348" w:rsidRDefault="00B11503">
          <w:pPr>
            <w:pStyle w:val="26"/>
            <w:rPr>
              <w:rFonts w:asciiTheme="minorHAnsi" w:eastAsiaTheme="minorEastAsia" w:hAnsiTheme="minorHAnsi" w:cstheme="minorBidi"/>
              <w:bCs w:val="0"/>
              <w:lang w:eastAsia="el-GR"/>
            </w:rPr>
          </w:pPr>
          <w:hyperlink w:anchor="_Toc110444366" w:history="1">
            <w:r w:rsidR="003E4348" w:rsidRPr="00A176E8">
              <w:rPr>
                <w:rStyle w:val="-"/>
                <w:rFonts w:ascii="Times New Roman" w:hAnsi="Times New Roman" w:cs="Times New Roman"/>
                <w:b/>
              </w:rPr>
              <w:t>Α. Απόφαση Υπουργείου Περιβάλλοντος και Ενέργειας αναφορικά με τη μεθοδολογία οριοθέτησης οικισμών</w:t>
            </w:r>
            <w:r w:rsidR="003E4348">
              <w:rPr>
                <w:webHidden/>
              </w:rPr>
              <w:tab/>
            </w:r>
            <w:r>
              <w:rPr>
                <w:webHidden/>
              </w:rPr>
              <w:fldChar w:fldCharType="begin"/>
            </w:r>
            <w:r w:rsidR="003E4348">
              <w:rPr>
                <w:webHidden/>
              </w:rPr>
              <w:instrText xml:space="preserve"> PAGEREF _Toc110444366 \h </w:instrText>
            </w:r>
            <w:r>
              <w:rPr>
                <w:webHidden/>
              </w:rPr>
            </w:r>
            <w:r>
              <w:rPr>
                <w:webHidden/>
              </w:rPr>
              <w:fldChar w:fldCharType="separate"/>
            </w:r>
            <w:r w:rsidR="001B330D">
              <w:rPr>
                <w:webHidden/>
              </w:rPr>
              <w:t>19</w:t>
            </w:r>
            <w:r>
              <w:rPr>
                <w:webHidden/>
              </w:rPr>
              <w:fldChar w:fldCharType="end"/>
            </w:r>
          </w:hyperlink>
        </w:p>
        <w:p w:rsidR="003E4348" w:rsidRDefault="00B11503">
          <w:pPr>
            <w:pStyle w:val="26"/>
            <w:rPr>
              <w:rFonts w:asciiTheme="minorHAnsi" w:eastAsiaTheme="minorEastAsia" w:hAnsiTheme="minorHAnsi" w:cstheme="minorBidi"/>
              <w:bCs w:val="0"/>
              <w:lang w:eastAsia="el-GR"/>
            </w:rPr>
          </w:pPr>
          <w:hyperlink w:anchor="_Toc110444367" w:history="1">
            <w:r w:rsidR="003E4348" w:rsidRPr="00A176E8">
              <w:rPr>
                <w:rStyle w:val="-"/>
                <w:rFonts w:ascii="Times New Roman" w:hAnsi="Times New Roman" w:cs="Times New Roman"/>
                <w:b/>
              </w:rPr>
              <w:t>Β. Οικοδομική άδεια με ευθύνη μηχανικού – Προαιρετική η προέγκριση</w:t>
            </w:r>
            <w:r w:rsidR="003E4348">
              <w:rPr>
                <w:webHidden/>
              </w:rPr>
              <w:tab/>
            </w:r>
            <w:r>
              <w:rPr>
                <w:webHidden/>
              </w:rPr>
              <w:fldChar w:fldCharType="begin"/>
            </w:r>
            <w:r w:rsidR="003E4348">
              <w:rPr>
                <w:webHidden/>
              </w:rPr>
              <w:instrText xml:space="preserve"> PAGEREF _Toc110444367 \h </w:instrText>
            </w:r>
            <w:r>
              <w:rPr>
                <w:webHidden/>
              </w:rPr>
            </w:r>
            <w:r>
              <w:rPr>
                <w:webHidden/>
              </w:rPr>
              <w:fldChar w:fldCharType="separate"/>
            </w:r>
            <w:r w:rsidR="001B330D">
              <w:rPr>
                <w:webHidden/>
              </w:rPr>
              <w:t>22</w:t>
            </w:r>
            <w:r>
              <w:rPr>
                <w:webHidden/>
              </w:rPr>
              <w:fldChar w:fldCharType="end"/>
            </w:r>
          </w:hyperlink>
        </w:p>
        <w:p w:rsidR="003E4348" w:rsidRDefault="00B11503">
          <w:pPr>
            <w:pStyle w:val="26"/>
            <w:rPr>
              <w:rFonts w:asciiTheme="minorHAnsi" w:eastAsiaTheme="minorEastAsia" w:hAnsiTheme="minorHAnsi" w:cstheme="minorBidi"/>
              <w:bCs w:val="0"/>
              <w:lang w:eastAsia="el-GR"/>
            </w:rPr>
          </w:pPr>
          <w:hyperlink w:anchor="_Toc110444368" w:history="1">
            <w:r w:rsidR="003E4348" w:rsidRPr="00A176E8">
              <w:rPr>
                <w:rStyle w:val="-"/>
                <w:rFonts w:ascii="Times New Roman" w:hAnsi="Times New Roman" w:cs="Times New Roman"/>
                <w:b/>
              </w:rPr>
              <w:t>Γ. Ηλεκτρονική Ταυτότητα Κτιρίου: Τι είναι και πότε απαιτείται η έκδοση της</w:t>
            </w:r>
            <w:r w:rsidR="003E4348">
              <w:rPr>
                <w:webHidden/>
              </w:rPr>
              <w:tab/>
            </w:r>
            <w:r>
              <w:rPr>
                <w:webHidden/>
              </w:rPr>
              <w:fldChar w:fldCharType="begin"/>
            </w:r>
            <w:r w:rsidR="003E4348">
              <w:rPr>
                <w:webHidden/>
              </w:rPr>
              <w:instrText xml:space="preserve"> PAGEREF _Toc110444368 \h </w:instrText>
            </w:r>
            <w:r>
              <w:rPr>
                <w:webHidden/>
              </w:rPr>
            </w:r>
            <w:r>
              <w:rPr>
                <w:webHidden/>
              </w:rPr>
              <w:fldChar w:fldCharType="separate"/>
            </w:r>
            <w:r w:rsidR="001B330D">
              <w:rPr>
                <w:webHidden/>
              </w:rPr>
              <w:t>24</w:t>
            </w:r>
            <w:r>
              <w:rPr>
                <w:webHidden/>
              </w:rPr>
              <w:fldChar w:fldCharType="end"/>
            </w:r>
          </w:hyperlink>
        </w:p>
        <w:p w:rsidR="003E4348" w:rsidRDefault="00B11503">
          <w:pPr>
            <w:pStyle w:val="16"/>
            <w:rPr>
              <w:rFonts w:asciiTheme="minorHAnsi" w:eastAsiaTheme="minorEastAsia" w:hAnsiTheme="minorHAnsi" w:cstheme="minorBidi"/>
              <w:b w:val="0"/>
              <w:bCs w:val="0"/>
              <w:lang w:eastAsia="el-GR"/>
            </w:rPr>
          </w:pPr>
          <w:hyperlink w:anchor="_Toc110444369" w:history="1">
            <w:r w:rsidR="003E4348" w:rsidRPr="00A176E8">
              <w:rPr>
                <w:rStyle w:val="-"/>
              </w:rPr>
              <w:t>3.</w:t>
            </w:r>
            <w:r w:rsidR="003E4348">
              <w:rPr>
                <w:rFonts w:asciiTheme="minorHAnsi" w:eastAsiaTheme="minorEastAsia" w:hAnsiTheme="minorHAnsi" w:cstheme="minorBidi"/>
                <w:b w:val="0"/>
                <w:bCs w:val="0"/>
                <w:lang w:eastAsia="el-GR"/>
              </w:rPr>
              <w:tab/>
            </w:r>
            <w:r w:rsidR="003E4348" w:rsidRPr="00A176E8">
              <w:rPr>
                <w:rStyle w:val="-"/>
              </w:rPr>
              <w:t>ΘΕΜΑΤΑ ΠΡΟΣΤΑΣΙΑΣ ΠΕΡΙΒΑΛΛΟΝΤΟΣ – ΠΕΡΙΒΑΛΛΟΝΤΙΚΗ ΑΔΕΙΟΔΟΤΗΣΗ ΕΠΙΧΕΙΡΗΣΕΩΝ</w:t>
            </w:r>
            <w:r w:rsidR="003E4348">
              <w:rPr>
                <w:webHidden/>
              </w:rPr>
              <w:tab/>
            </w:r>
            <w:r>
              <w:rPr>
                <w:webHidden/>
              </w:rPr>
              <w:fldChar w:fldCharType="begin"/>
            </w:r>
            <w:r w:rsidR="003E4348">
              <w:rPr>
                <w:webHidden/>
              </w:rPr>
              <w:instrText xml:space="preserve"> PAGEREF _Toc110444369 \h </w:instrText>
            </w:r>
            <w:r>
              <w:rPr>
                <w:webHidden/>
              </w:rPr>
            </w:r>
            <w:r>
              <w:rPr>
                <w:webHidden/>
              </w:rPr>
              <w:fldChar w:fldCharType="separate"/>
            </w:r>
            <w:r w:rsidR="001B330D">
              <w:rPr>
                <w:webHidden/>
              </w:rPr>
              <w:t>26</w:t>
            </w:r>
            <w:r>
              <w:rPr>
                <w:webHidden/>
              </w:rPr>
              <w:fldChar w:fldCharType="end"/>
            </w:r>
          </w:hyperlink>
        </w:p>
        <w:p w:rsidR="003E4348" w:rsidRDefault="00B11503">
          <w:pPr>
            <w:pStyle w:val="26"/>
            <w:rPr>
              <w:rFonts w:asciiTheme="minorHAnsi" w:eastAsiaTheme="minorEastAsia" w:hAnsiTheme="minorHAnsi" w:cstheme="minorBidi"/>
              <w:bCs w:val="0"/>
              <w:lang w:eastAsia="el-GR"/>
            </w:rPr>
          </w:pPr>
          <w:hyperlink w:anchor="_Toc110444370" w:history="1">
            <w:r w:rsidR="003E4348" w:rsidRPr="00A176E8">
              <w:rPr>
                <w:rStyle w:val="-"/>
                <w:rFonts w:ascii="Times New Roman" w:hAnsi="Times New Roman" w:cs="Times New Roman"/>
                <w:b/>
              </w:rPr>
              <w:t>Α. Τροποποίηση της υπό στοιχεία ΥΠΕΝ/ΔΙΠΑ/17185/1069/2022 Υπουργικής Απόφασης</w:t>
            </w:r>
            <w:r w:rsidR="003E4348">
              <w:rPr>
                <w:webHidden/>
              </w:rPr>
              <w:tab/>
            </w:r>
            <w:r>
              <w:rPr>
                <w:webHidden/>
              </w:rPr>
              <w:fldChar w:fldCharType="begin"/>
            </w:r>
            <w:r w:rsidR="003E4348">
              <w:rPr>
                <w:webHidden/>
              </w:rPr>
              <w:instrText xml:space="preserve"> PAGEREF _Toc110444370 \h </w:instrText>
            </w:r>
            <w:r>
              <w:rPr>
                <w:webHidden/>
              </w:rPr>
            </w:r>
            <w:r>
              <w:rPr>
                <w:webHidden/>
              </w:rPr>
              <w:fldChar w:fldCharType="separate"/>
            </w:r>
            <w:r w:rsidR="001B330D">
              <w:rPr>
                <w:webHidden/>
              </w:rPr>
              <w:t>26</w:t>
            </w:r>
            <w:r>
              <w:rPr>
                <w:webHidden/>
              </w:rPr>
              <w:fldChar w:fldCharType="end"/>
            </w:r>
          </w:hyperlink>
        </w:p>
        <w:p w:rsidR="003E4348" w:rsidRDefault="00B11503">
          <w:pPr>
            <w:pStyle w:val="16"/>
            <w:rPr>
              <w:rFonts w:asciiTheme="minorHAnsi" w:eastAsiaTheme="minorEastAsia" w:hAnsiTheme="minorHAnsi" w:cstheme="minorBidi"/>
              <w:b w:val="0"/>
              <w:bCs w:val="0"/>
              <w:lang w:eastAsia="el-GR"/>
            </w:rPr>
          </w:pPr>
          <w:hyperlink w:anchor="_Toc110444371" w:history="1">
            <w:r w:rsidR="003E4348" w:rsidRPr="00A176E8">
              <w:rPr>
                <w:rStyle w:val="-"/>
              </w:rPr>
              <w:t>4.</w:t>
            </w:r>
            <w:r w:rsidR="003E4348">
              <w:rPr>
                <w:rFonts w:asciiTheme="minorHAnsi" w:eastAsiaTheme="minorEastAsia" w:hAnsiTheme="minorHAnsi" w:cstheme="minorBidi"/>
                <w:b w:val="0"/>
                <w:bCs w:val="0"/>
                <w:lang w:eastAsia="el-GR"/>
              </w:rPr>
              <w:tab/>
            </w:r>
            <w:r w:rsidR="003E4348" w:rsidRPr="00A176E8">
              <w:rPr>
                <w:rStyle w:val="-"/>
              </w:rPr>
              <w:t>ΘΕΜΑΤΑ ΕΠΙΧΕΙΡΗΜΑΤΙΚΩΝ ΠΑΡΚΩΝ (ΕΠ) - ΘΕΜΑΤΑ ΒΙΟΜΗΧΑΝΙΑΣ/ ΕΦΟΔΙΑΣΤΙΚΗΣ</w:t>
            </w:r>
            <w:r w:rsidR="003E4348">
              <w:rPr>
                <w:webHidden/>
              </w:rPr>
              <w:tab/>
            </w:r>
            <w:r>
              <w:rPr>
                <w:webHidden/>
              </w:rPr>
              <w:fldChar w:fldCharType="begin"/>
            </w:r>
            <w:r w:rsidR="003E4348">
              <w:rPr>
                <w:webHidden/>
              </w:rPr>
              <w:instrText xml:space="preserve"> PAGEREF _Toc110444371 \h </w:instrText>
            </w:r>
            <w:r>
              <w:rPr>
                <w:webHidden/>
              </w:rPr>
            </w:r>
            <w:r>
              <w:rPr>
                <w:webHidden/>
              </w:rPr>
              <w:fldChar w:fldCharType="separate"/>
            </w:r>
            <w:r w:rsidR="001B330D">
              <w:rPr>
                <w:webHidden/>
              </w:rPr>
              <w:t>35</w:t>
            </w:r>
            <w:r>
              <w:rPr>
                <w:webHidden/>
              </w:rPr>
              <w:fldChar w:fldCharType="end"/>
            </w:r>
          </w:hyperlink>
        </w:p>
        <w:p w:rsidR="003E4348" w:rsidRDefault="00B11503">
          <w:pPr>
            <w:pStyle w:val="26"/>
            <w:rPr>
              <w:rFonts w:asciiTheme="minorHAnsi" w:eastAsiaTheme="minorEastAsia" w:hAnsiTheme="minorHAnsi" w:cstheme="minorBidi"/>
              <w:bCs w:val="0"/>
              <w:lang w:eastAsia="el-GR"/>
            </w:rPr>
          </w:pPr>
          <w:hyperlink w:anchor="_Toc110444372" w:history="1">
            <w:r w:rsidR="003E4348" w:rsidRPr="00A176E8">
              <w:rPr>
                <w:rStyle w:val="-"/>
                <w:rFonts w:ascii="Times New Roman" w:hAnsi="Times New Roman" w:cs="Times New Roman"/>
                <w:b/>
                <w:lang w:val="en-US"/>
              </w:rPr>
              <w:t>A</w:t>
            </w:r>
            <w:r w:rsidR="003E4348" w:rsidRPr="00A176E8">
              <w:rPr>
                <w:rStyle w:val="-"/>
                <w:rFonts w:ascii="Times New Roman" w:hAnsi="Times New Roman" w:cs="Times New Roman"/>
                <w:b/>
              </w:rPr>
              <w:t>. Σχετικές διατάξεις του πολυνόμου 4964/2022</w:t>
            </w:r>
            <w:r w:rsidR="003E4348">
              <w:rPr>
                <w:webHidden/>
              </w:rPr>
              <w:tab/>
            </w:r>
            <w:r>
              <w:rPr>
                <w:webHidden/>
              </w:rPr>
              <w:fldChar w:fldCharType="begin"/>
            </w:r>
            <w:r w:rsidR="003E4348">
              <w:rPr>
                <w:webHidden/>
              </w:rPr>
              <w:instrText xml:space="preserve"> PAGEREF _Toc110444372 \h </w:instrText>
            </w:r>
            <w:r>
              <w:rPr>
                <w:webHidden/>
              </w:rPr>
            </w:r>
            <w:r>
              <w:rPr>
                <w:webHidden/>
              </w:rPr>
              <w:fldChar w:fldCharType="separate"/>
            </w:r>
            <w:r w:rsidR="001B330D">
              <w:rPr>
                <w:webHidden/>
              </w:rPr>
              <w:t>35</w:t>
            </w:r>
            <w:r>
              <w:rPr>
                <w:webHidden/>
              </w:rPr>
              <w:fldChar w:fldCharType="end"/>
            </w:r>
          </w:hyperlink>
        </w:p>
        <w:p w:rsidR="003E4348" w:rsidRDefault="00B11503">
          <w:pPr>
            <w:pStyle w:val="16"/>
            <w:rPr>
              <w:rFonts w:asciiTheme="minorHAnsi" w:eastAsiaTheme="minorEastAsia" w:hAnsiTheme="minorHAnsi" w:cstheme="minorBidi"/>
              <w:b w:val="0"/>
              <w:bCs w:val="0"/>
              <w:lang w:eastAsia="el-GR"/>
            </w:rPr>
          </w:pPr>
          <w:hyperlink w:anchor="_Toc110444373" w:history="1">
            <w:r w:rsidR="003E4348" w:rsidRPr="00A176E8">
              <w:rPr>
                <w:rStyle w:val="-"/>
              </w:rPr>
              <w:t>5.</w:t>
            </w:r>
            <w:r w:rsidR="003E4348">
              <w:rPr>
                <w:rFonts w:asciiTheme="minorHAnsi" w:eastAsiaTheme="minorEastAsia" w:hAnsiTheme="minorHAnsi" w:cstheme="minorBidi"/>
                <w:b w:val="0"/>
                <w:bCs w:val="0"/>
                <w:lang w:eastAsia="el-GR"/>
              </w:rPr>
              <w:tab/>
            </w:r>
            <w:r w:rsidR="003E4348" w:rsidRPr="00A176E8">
              <w:rPr>
                <w:rStyle w:val="-"/>
              </w:rPr>
              <w:t>ΘΕΜΑΤΑ ΣΥΣΤΗΜΑΤΩΝ ΔΙΑΧΕΙΡΙΣΗΣ &amp; ΠΙΣΤΟΠΟΙΗΣΗΣ ΠΡΟΪΟΝΤΩΝ – ΠΡΟΣΤΑΣΙΑ ΔΕΔΟΜΕΝΩΝ ΠΡΟΣΩΠΙΚΟΥ ΧΑΡΑΚΤΗΡΑ</w:t>
            </w:r>
            <w:r w:rsidR="003E4348">
              <w:rPr>
                <w:webHidden/>
              </w:rPr>
              <w:tab/>
            </w:r>
            <w:r>
              <w:rPr>
                <w:webHidden/>
              </w:rPr>
              <w:fldChar w:fldCharType="begin"/>
            </w:r>
            <w:r w:rsidR="003E4348">
              <w:rPr>
                <w:webHidden/>
              </w:rPr>
              <w:instrText xml:space="preserve"> PAGEREF _Toc110444373 \h </w:instrText>
            </w:r>
            <w:r>
              <w:rPr>
                <w:webHidden/>
              </w:rPr>
            </w:r>
            <w:r>
              <w:rPr>
                <w:webHidden/>
              </w:rPr>
              <w:fldChar w:fldCharType="separate"/>
            </w:r>
            <w:r w:rsidR="001B330D">
              <w:rPr>
                <w:webHidden/>
              </w:rPr>
              <w:t>37</w:t>
            </w:r>
            <w:r>
              <w:rPr>
                <w:webHidden/>
              </w:rPr>
              <w:fldChar w:fldCharType="end"/>
            </w:r>
          </w:hyperlink>
        </w:p>
        <w:p w:rsidR="003E4348" w:rsidRDefault="00B11503">
          <w:pPr>
            <w:pStyle w:val="26"/>
            <w:rPr>
              <w:rFonts w:asciiTheme="minorHAnsi" w:eastAsiaTheme="minorEastAsia" w:hAnsiTheme="minorHAnsi" w:cstheme="minorBidi"/>
              <w:bCs w:val="0"/>
              <w:lang w:eastAsia="el-GR"/>
            </w:rPr>
          </w:pPr>
          <w:hyperlink w:anchor="_Toc110444374" w:history="1">
            <w:r w:rsidR="003E4348" w:rsidRPr="00A176E8">
              <w:rPr>
                <w:rStyle w:val="-"/>
                <w:rFonts w:ascii="Times New Roman" w:hAnsi="Times New Roman" w:cs="Times New Roman"/>
                <w:b/>
              </w:rPr>
              <w:t>Α. Νέος Κλιματικός Νόμος  Ν.4936/2022 &amp; απαιτήσεις για μείωση εκπομπών για τις επιχειρήσεις</w:t>
            </w:r>
            <w:r w:rsidR="003E4348">
              <w:rPr>
                <w:webHidden/>
              </w:rPr>
              <w:tab/>
            </w:r>
            <w:r>
              <w:rPr>
                <w:webHidden/>
              </w:rPr>
              <w:fldChar w:fldCharType="begin"/>
            </w:r>
            <w:r w:rsidR="003E4348">
              <w:rPr>
                <w:webHidden/>
              </w:rPr>
              <w:instrText xml:space="preserve"> PAGEREF _Toc110444374 \h </w:instrText>
            </w:r>
            <w:r>
              <w:rPr>
                <w:webHidden/>
              </w:rPr>
            </w:r>
            <w:r>
              <w:rPr>
                <w:webHidden/>
              </w:rPr>
              <w:fldChar w:fldCharType="separate"/>
            </w:r>
            <w:r w:rsidR="001B330D">
              <w:rPr>
                <w:webHidden/>
              </w:rPr>
              <w:t>37</w:t>
            </w:r>
            <w:r>
              <w:rPr>
                <w:webHidden/>
              </w:rPr>
              <w:fldChar w:fldCharType="end"/>
            </w:r>
          </w:hyperlink>
        </w:p>
        <w:p w:rsidR="003E4348" w:rsidRDefault="00B11503">
          <w:pPr>
            <w:pStyle w:val="16"/>
            <w:rPr>
              <w:rFonts w:asciiTheme="minorHAnsi" w:eastAsiaTheme="minorEastAsia" w:hAnsiTheme="minorHAnsi" w:cstheme="minorBidi"/>
              <w:b w:val="0"/>
              <w:bCs w:val="0"/>
              <w:lang w:eastAsia="el-GR"/>
            </w:rPr>
          </w:pPr>
          <w:hyperlink w:anchor="_Toc110444375" w:history="1">
            <w:r w:rsidR="003E4348" w:rsidRPr="00A176E8">
              <w:rPr>
                <w:rStyle w:val="-"/>
              </w:rPr>
              <w:t>6.</w:t>
            </w:r>
            <w:r w:rsidR="003E4348">
              <w:rPr>
                <w:rFonts w:asciiTheme="minorHAnsi" w:eastAsiaTheme="minorEastAsia" w:hAnsiTheme="minorHAnsi" w:cstheme="minorBidi"/>
                <w:b w:val="0"/>
                <w:bCs w:val="0"/>
                <w:lang w:eastAsia="el-GR"/>
              </w:rPr>
              <w:tab/>
            </w:r>
            <w:r w:rsidR="003E4348" w:rsidRPr="00A176E8">
              <w:rPr>
                <w:rStyle w:val="-"/>
              </w:rPr>
              <w:t>ΘΕΜΑΤΑ ΑΝΑΠΤΥΞΗΣ ΑΝΘΡΩΠΙΝΟΥ ΔΥΝΑΜΙΚΟΥ</w:t>
            </w:r>
            <w:r w:rsidR="003E4348">
              <w:rPr>
                <w:webHidden/>
              </w:rPr>
              <w:tab/>
            </w:r>
            <w:r>
              <w:rPr>
                <w:webHidden/>
              </w:rPr>
              <w:fldChar w:fldCharType="begin"/>
            </w:r>
            <w:r w:rsidR="003E4348">
              <w:rPr>
                <w:webHidden/>
              </w:rPr>
              <w:instrText xml:space="preserve"> PAGEREF _Toc110444375 \h </w:instrText>
            </w:r>
            <w:r>
              <w:rPr>
                <w:webHidden/>
              </w:rPr>
            </w:r>
            <w:r>
              <w:rPr>
                <w:webHidden/>
              </w:rPr>
              <w:fldChar w:fldCharType="separate"/>
            </w:r>
            <w:r w:rsidR="001B330D">
              <w:rPr>
                <w:webHidden/>
              </w:rPr>
              <w:t>40</w:t>
            </w:r>
            <w:r>
              <w:rPr>
                <w:webHidden/>
              </w:rPr>
              <w:fldChar w:fldCharType="end"/>
            </w:r>
          </w:hyperlink>
        </w:p>
        <w:p w:rsidR="003E4348" w:rsidRDefault="00B11503">
          <w:pPr>
            <w:pStyle w:val="26"/>
            <w:rPr>
              <w:rFonts w:asciiTheme="minorHAnsi" w:eastAsiaTheme="minorEastAsia" w:hAnsiTheme="minorHAnsi" w:cstheme="minorBidi"/>
              <w:bCs w:val="0"/>
              <w:lang w:eastAsia="el-GR"/>
            </w:rPr>
          </w:pPr>
          <w:hyperlink w:anchor="_Toc110444376" w:history="1">
            <w:r w:rsidR="003E4348" w:rsidRPr="00A176E8">
              <w:rPr>
                <w:rStyle w:val="-"/>
                <w:rFonts w:ascii="Times New Roman" w:hAnsi="Times New Roman" w:cs="Times New Roman"/>
                <w:b/>
              </w:rPr>
              <w:t>Α. Η ανάγκη επαναχάραξης της εκπαιδευτικής στρατηγικής στους Φορείς Δημοσίου, προσαρμοσμένης στη σημερινή πραγματικότητα</w:t>
            </w:r>
            <w:r w:rsidR="003E4348">
              <w:rPr>
                <w:webHidden/>
              </w:rPr>
              <w:tab/>
            </w:r>
            <w:r>
              <w:rPr>
                <w:webHidden/>
              </w:rPr>
              <w:fldChar w:fldCharType="begin"/>
            </w:r>
            <w:r w:rsidR="003E4348">
              <w:rPr>
                <w:webHidden/>
              </w:rPr>
              <w:instrText xml:space="preserve"> PAGEREF _Toc110444376 \h </w:instrText>
            </w:r>
            <w:r>
              <w:rPr>
                <w:webHidden/>
              </w:rPr>
            </w:r>
            <w:r>
              <w:rPr>
                <w:webHidden/>
              </w:rPr>
              <w:fldChar w:fldCharType="separate"/>
            </w:r>
            <w:r w:rsidR="001B330D">
              <w:rPr>
                <w:webHidden/>
              </w:rPr>
              <w:t>40</w:t>
            </w:r>
            <w:r>
              <w:rPr>
                <w:webHidden/>
              </w:rPr>
              <w:fldChar w:fldCharType="end"/>
            </w:r>
          </w:hyperlink>
        </w:p>
        <w:p w:rsidR="00C71605" w:rsidRDefault="00B11503" w:rsidP="003C65E8">
          <w:pPr>
            <w:pStyle w:val="26"/>
            <w:rPr>
              <w:rFonts w:ascii="Times New Roman" w:hAnsi="Times New Roman" w:cs="Times New Roman"/>
              <w:sz w:val="24"/>
              <w:szCs w:val="24"/>
            </w:rPr>
          </w:pPr>
          <w:r w:rsidRPr="007F2485">
            <w:rPr>
              <w:rFonts w:ascii="Times New Roman" w:hAnsi="Times New Roman" w:cs="Times New Roman"/>
              <w:sz w:val="24"/>
              <w:szCs w:val="24"/>
            </w:rPr>
            <w:fldChar w:fldCharType="end"/>
          </w:r>
        </w:p>
      </w:sdtContent>
    </w:sdt>
    <w:p w:rsidR="008D455D" w:rsidRPr="0096773B" w:rsidRDefault="008D455D" w:rsidP="006F4E7D">
      <w:pPr>
        <w:pStyle w:val="10"/>
        <w:numPr>
          <w:ilvl w:val="8"/>
          <w:numId w:val="9"/>
        </w:numPr>
        <w:shd w:val="clear" w:color="auto" w:fill="D9E2F3" w:themeFill="accent1" w:themeFillTint="33"/>
        <w:ind w:left="284" w:right="326" w:firstLine="0"/>
        <w:jc w:val="center"/>
      </w:pPr>
      <w:bookmarkStart w:id="0" w:name="_Toc110444362"/>
      <w:r w:rsidRPr="0096773B">
        <w:lastRenderedPageBreak/>
        <w:t>ΘΕΜΑΤΑ ΑΝΑΠΤΥΞΙΑΚΩΝ – ΧΡΗΜΑΤΟΔΟΤΙΚΩΝ ΠΡΟΓΡΑΜΜΑΤΩΝ</w:t>
      </w:r>
      <w:bookmarkEnd w:id="0"/>
    </w:p>
    <w:p w:rsidR="00363A6F" w:rsidRPr="00E074FA" w:rsidRDefault="00363A6F" w:rsidP="0010088F">
      <w:pPr>
        <w:pStyle w:val="20"/>
        <w:shd w:val="clear" w:color="auto" w:fill="D9D9D9" w:themeFill="background1" w:themeFillShade="D9"/>
        <w:spacing w:before="120" w:after="120" w:line="288" w:lineRule="auto"/>
        <w:ind w:left="284" w:right="323"/>
        <w:jc w:val="center"/>
        <w:rPr>
          <w:rFonts w:ascii="Times New Roman" w:hAnsi="Times New Roman" w:cs="Times New Roman"/>
          <w:b/>
          <w:bCs/>
          <w:color w:val="auto"/>
          <w:sz w:val="24"/>
          <w:szCs w:val="24"/>
        </w:rPr>
      </w:pPr>
      <w:bookmarkStart w:id="1" w:name="_Toc102131205"/>
      <w:bookmarkStart w:id="2" w:name="_Toc110444363"/>
      <w:r>
        <w:rPr>
          <w:rFonts w:ascii="Times New Roman" w:hAnsi="Times New Roman" w:cs="Times New Roman"/>
          <w:b/>
          <w:bCs/>
          <w:color w:val="auto"/>
          <w:sz w:val="24"/>
          <w:szCs w:val="24"/>
        </w:rPr>
        <w:t xml:space="preserve">Α. </w:t>
      </w:r>
      <w:bookmarkEnd w:id="1"/>
      <w:r w:rsidR="00C40FD6">
        <w:rPr>
          <w:rFonts w:ascii="Times New Roman" w:hAnsi="Times New Roman" w:cs="Times New Roman"/>
          <w:b/>
          <w:bCs/>
          <w:color w:val="auto"/>
          <w:sz w:val="24"/>
          <w:szCs w:val="24"/>
        </w:rPr>
        <w:t>Προκήρυξη Καθεστώτος «Μεταποίηση – Εφοδιαστική Αλυσίδα» του Αναπτυξιακού Νόμου 4887/22</w:t>
      </w:r>
      <w:bookmarkEnd w:id="2"/>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Προκηρύχθηκε την Παρασκευή 22.07.2022 ο 1ος Κύκλος του Καθεστώτος «</w:t>
      </w:r>
      <w:r w:rsidRPr="007051D1">
        <w:rPr>
          <w:rFonts w:ascii="Times New Roman" w:hAnsi="Times New Roman" w:cs="Times New Roman"/>
          <w:b/>
          <w:bCs/>
          <w:sz w:val="24"/>
          <w:szCs w:val="24"/>
        </w:rPr>
        <w:t>Μεταποίηση – Εφοδιαστική Αλυσίδα</w:t>
      </w:r>
      <w:r w:rsidRPr="007051D1">
        <w:rPr>
          <w:rFonts w:ascii="Times New Roman" w:hAnsi="Times New Roman" w:cs="Times New Roman"/>
          <w:sz w:val="24"/>
          <w:szCs w:val="24"/>
        </w:rPr>
        <w:t>» του Αναπτυξιακού Νόμου 4887/2022.</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Ο συνολικός προϋπολογισμός του Καθεστώτος ανέρχεται στα </w:t>
      </w:r>
      <w:r w:rsidRPr="007051D1">
        <w:rPr>
          <w:rFonts w:ascii="Times New Roman" w:hAnsi="Times New Roman" w:cs="Times New Roman"/>
          <w:b/>
          <w:bCs/>
          <w:sz w:val="24"/>
          <w:szCs w:val="24"/>
        </w:rPr>
        <w:t>150.000.000€</w:t>
      </w:r>
      <w:r w:rsidRPr="007051D1">
        <w:rPr>
          <w:rFonts w:ascii="Times New Roman" w:hAnsi="Times New Roman" w:cs="Times New Roman"/>
          <w:sz w:val="24"/>
          <w:szCs w:val="24"/>
        </w:rPr>
        <w:t xml:space="preserve">, τα οποία επιμερίζονται σε </w:t>
      </w:r>
      <w:r w:rsidRPr="007051D1">
        <w:rPr>
          <w:rFonts w:ascii="Times New Roman" w:hAnsi="Times New Roman" w:cs="Times New Roman"/>
          <w:b/>
          <w:bCs/>
          <w:sz w:val="24"/>
          <w:szCs w:val="24"/>
        </w:rPr>
        <w:t>75.000.000€</w:t>
      </w:r>
      <w:r w:rsidRPr="007051D1">
        <w:rPr>
          <w:rFonts w:ascii="Times New Roman" w:hAnsi="Times New Roman" w:cs="Times New Roman"/>
          <w:sz w:val="24"/>
          <w:szCs w:val="24"/>
        </w:rPr>
        <w:t xml:space="preserve"> για επιχορηγήσεις, επιδότησης χρηματοδοτικής μίσθωσης και επιδότησης του κόστους δημιουργούμενης απασχόλησης και </w:t>
      </w:r>
      <w:r w:rsidRPr="007051D1">
        <w:rPr>
          <w:rFonts w:ascii="Times New Roman" w:hAnsi="Times New Roman" w:cs="Times New Roman"/>
          <w:b/>
          <w:bCs/>
          <w:sz w:val="24"/>
          <w:szCs w:val="24"/>
        </w:rPr>
        <w:t>75.000.000€</w:t>
      </w:r>
      <w:r w:rsidRPr="007051D1">
        <w:rPr>
          <w:rFonts w:ascii="Times New Roman" w:hAnsi="Times New Roman" w:cs="Times New Roman"/>
          <w:sz w:val="24"/>
          <w:szCs w:val="24"/>
        </w:rPr>
        <w:t xml:space="preserve"> για φορολογικές απαλλαγές.</w:t>
      </w:r>
    </w:p>
    <w:p w:rsidR="00C40FD6" w:rsidRPr="007051D1" w:rsidRDefault="00C40FD6" w:rsidP="00C40FD6">
      <w:pPr>
        <w:spacing w:before="120" w:after="120" w:line="288" w:lineRule="auto"/>
        <w:ind w:left="284" w:right="323"/>
        <w:jc w:val="both"/>
        <w:rPr>
          <w:rFonts w:ascii="Times New Roman" w:hAnsi="Times New Roman" w:cs="Times New Roman"/>
          <w:b/>
          <w:sz w:val="24"/>
          <w:szCs w:val="24"/>
        </w:rPr>
      </w:pPr>
      <w:r w:rsidRPr="007051D1">
        <w:rPr>
          <w:rFonts w:ascii="Times New Roman" w:hAnsi="Times New Roman" w:cs="Times New Roman"/>
          <w:sz w:val="24"/>
          <w:szCs w:val="24"/>
        </w:rPr>
        <w:t xml:space="preserve">Οι υποβολές αιτήσεων υπαγωγής θα μπορούν να γίνονται από ενδιαφερόμενους φορείς μέσω του Πληροφοριακού Συστήματος του Αναπτυξιακού Νόμου (Π.Σ.-Αν.), μέχρι την  </w:t>
      </w:r>
      <w:r w:rsidRPr="007051D1">
        <w:rPr>
          <w:rFonts w:ascii="Times New Roman" w:hAnsi="Times New Roman" w:cs="Times New Roman"/>
          <w:b/>
          <w:sz w:val="24"/>
          <w:szCs w:val="24"/>
        </w:rPr>
        <w:t xml:space="preserve">31.10.2022. </w:t>
      </w:r>
    </w:p>
    <w:p w:rsidR="00C40FD6" w:rsidRPr="007051D1" w:rsidRDefault="00C40FD6" w:rsidP="003D5D44">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Βάσει των διατάξεων του Ν.4887/22 η μέγιστη ενίσχυση διαμορφώνεται ως </w:t>
      </w:r>
      <w:r w:rsidRPr="007051D1">
        <w:rPr>
          <w:rFonts w:ascii="Times New Roman" w:hAnsi="Times New Roman" w:cs="Times New Roman"/>
          <w:b/>
          <w:bCs/>
          <w:sz w:val="24"/>
          <w:szCs w:val="24"/>
        </w:rPr>
        <w:t>75%</w:t>
      </w:r>
      <w:r w:rsidRPr="007051D1">
        <w:rPr>
          <w:rFonts w:ascii="Times New Roman" w:hAnsi="Times New Roman" w:cs="Times New Roman"/>
          <w:sz w:val="24"/>
          <w:szCs w:val="24"/>
        </w:rPr>
        <w:t xml:space="preserve"> επί του συνολικού προϋπολογισμού του επενδυτικού σχεδίου, σύμφωνα με τα όρια του Χάρτη Περιφερειακών ενισχύσεων, ανάλογα με τον τόπο υλοποίησης της επένδυσης.</w:t>
      </w:r>
    </w:p>
    <w:p w:rsidR="003D5D44" w:rsidRPr="007051D1" w:rsidRDefault="003D5D44" w:rsidP="003D5D44">
      <w:pPr>
        <w:spacing w:before="120" w:after="120" w:line="288" w:lineRule="auto"/>
        <w:ind w:left="284" w:right="323"/>
        <w:jc w:val="both"/>
        <w:rPr>
          <w:rFonts w:ascii="Times New Roman" w:hAnsi="Times New Roman" w:cs="Times New Roman"/>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sz w:val="24"/>
          <w:szCs w:val="24"/>
          <w:u w:val="single"/>
        </w:rPr>
      </w:pPr>
      <w:r w:rsidRPr="007051D1">
        <w:rPr>
          <w:rFonts w:ascii="Times New Roman" w:hAnsi="Times New Roman" w:cs="Times New Roman"/>
          <w:b/>
          <w:bCs/>
          <w:sz w:val="24"/>
          <w:szCs w:val="24"/>
          <w:u w:val="single"/>
        </w:rPr>
        <w:t>Επιλέξιμες Επιχειρήσεις - Δικαιούχοι</w:t>
      </w:r>
    </w:p>
    <w:p w:rsidR="00C40FD6" w:rsidRPr="007051D1" w:rsidRDefault="00C40FD6" w:rsidP="003D5D44">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Στο καθεστώς ενισχύσεων του παρόντος νόμου υπάγονται τόσο </w:t>
      </w:r>
      <w:r w:rsidRPr="007051D1">
        <w:rPr>
          <w:rFonts w:ascii="Times New Roman" w:hAnsi="Times New Roman" w:cs="Times New Roman"/>
          <w:b/>
          <w:sz w:val="24"/>
          <w:szCs w:val="24"/>
        </w:rPr>
        <w:t>υφιστάμενες</w:t>
      </w:r>
      <w:r w:rsidRPr="007051D1">
        <w:rPr>
          <w:rFonts w:ascii="Times New Roman" w:hAnsi="Times New Roman" w:cs="Times New Roman"/>
          <w:sz w:val="24"/>
          <w:szCs w:val="24"/>
        </w:rPr>
        <w:t xml:space="preserve"> όσο και </w:t>
      </w:r>
      <w:r w:rsidRPr="007051D1">
        <w:rPr>
          <w:rFonts w:ascii="Times New Roman" w:hAnsi="Times New Roman" w:cs="Times New Roman"/>
          <w:b/>
          <w:sz w:val="24"/>
          <w:szCs w:val="24"/>
        </w:rPr>
        <w:t>υπό σύσταση</w:t>
      </w:r>
      <w:r w:rsidRPr="007051D1">
        <w:rPr>
          <w:rFonts w:ascii="Times New Roman" w:hAnsi="Times New Roman" w:cs="Times New Roman"/>
          <w:sz w:val="24"/>
          <w:szCs w:val="24"/>
        </w:rPr>
        <w:t xml:space="preserve"> επιχειρήσεις που:</w:t>
      </w:r>
    </w:p>
    <w:p w:rsidR="00C40FD6" w:rsidRPr="007051D1" w:rsidRDefault="00C40FD6" w:rsidP="00EE4438">
      <w:pPr>
        <w:numPr>
          <w:ilvl w:val="0"/>
          <w:numId w:val="10"/>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 xml:space="preserve">Είναι εγκατεστημένες στην Ελληνική Επικράτεια και έχουν τη μορφή </w:t>
      </w:r>
      <w:r w:rsidRPr="007051D1">
        <w:rPr>
          <w:rFonts w:ascii="Times New Roman" w:hAnsi="Times New Roman" w:cs="Times New Roman"/>
          <w:b/>
          <w:sz w:val="24"/>
          <w:szCs w:val="24"/>
        </w:rPr>
        <w:t>Εμπορικής Εταιρείας</w:t>
      </w:r>
      <w:r w:rsidRPr="007051D1">
        <w:rPr>
          <w:rFonts w:ascii="Times New Roman" w:hAnsi="Times New Roman" w:cs="Times New Roman"/>
          <w:sz w:val="24"/>
          <w:szCs w:val="24"/>
        </w:rPr>
        <w:t xml:space="preserve"> (Ε.Ε., Ο.Ε., Ι.Κ.Ε., Ε.Π.Ε., Α.Ε.), </w:t>
      </w:r>
      <w:r w:rsidRPr="007051D1">
        <w:rPr>
          <w:rFonts w:ascii="Times New Roman" w:hAnsi="Times New Roman" w:cs="Times New Roman"/>
          <w:b/>
          <w:sz w:val="24"/>
          <w:szCs w:val="24"/>
        </w:rPr>
        <w:t xml:space="preserve">Συνεταιρισμού, Κοινωνικής Συνεταιριστικής Επιχείρησης </w:t>
      </w:r>
      <w:r w:rsidRPr="007051D1">
        <w:rPr>
          <w:rFonts w:ascii="Times New Roman" w:hAnsi="Times New Roman" w:cs="Times New Roman"/>
          <w:sz w:val="24"/>
          <w:szCs w:val="24"/>
        </w:rPr>
        <w:t xml:space="preserve">(Κοιν.Σ.Επ), </w:t>
      </w:r>
      <w:r w:rsidRPr="007051D1">
        <w:rPr>
          <w:rFonts w:ascii="Times New Roman" w:hAnsi="Times New Roman" w:cs="Times New Roman"/>
          <w:b/>
          <w:bCs/>
          <w:sz w:val="24"/>
          <w:szCs w:val="24"/>
        </w:rPr>
        <w:t>Αγροτικών Συνεταιρισμών</w:t>
      </w:r>
      <w:r w:rsidRPr="007051D1">
        <w:rPr>
          <w:rFonts w:ascii="Times New Roman" w:hAnsi="Times New Roman" w:cs="Times New Roman"/>
          <w:sz w:val="24"/>
          <w:szCs w:val="24"/>
        </w:rPr>
        <w:t xml:space="preserve"> (Α.Σ.), </w:t>
      </w:r>
      <w:r w:rsidRPr="007051D1">
        <w:rPr>
          <w:rFonts w:ascii="Times New Roman" w:hAnsi="Times New Roman" w:cs="Times New Roman"/>
          <w:b/>
          <w:sz w:val="24"/>
          <w:szCs w:val="24"/>
        </w:rPr>
        <w:t>Ομάδων Παραγωγών</w:t>
      </w:r>
      <w:r w:rsidRPr="007051D1">
        <w:rPr>
          <w:rFonts w:ascii="Times New Roman" w:hAnsi="Times New Roman" w:cs="Times New Roman"/>
          <w:sz w:val="24"/>
          <w:szCs w:val="24"/>
        </w:rPr>
        <w:t xml:space="preserve"> (ΟΠ), </w:t>
      </w:r>
      <w:r w:rsidRPr="007051D1">
        <w:rPr>
          <w:rFonts w:ascii="Times New Roman" w:hAnsi="Times New Roman" w:cs="Times New Roman"/>
          <w:b/>
          <w:bCs/>
          <w:sz w:val="24"/>
          <w:szCs w:val="24"/>
        </w:rPr>
        <w:t>Αστικών Συνεταιρισμών, Αγροτικών Εταιρικών Συμπράξεων</w:t>
      </w:r>
      <w:r w:rsidRPr="007051D1">
        <w:rPr>
          <w:rFonts w:ascii="Times New Roman" w:hAnsi="Times New Roman" w:cs="Times New Roman"/>
          <w:sz w:val="24"/>
          <w:szCs w:val="24"/>
        </w:rPr>
        <w:t xml:space="preserve"> (ΑΕΣ).</w:t>
      </w:r>
    </w:p>
    <w:p w:rsidR="00C40FD6" w:rsidRPr="007051D1" w:rsidRDefault="00C40FD6" w:rsidP="00EE4438">
      <w:pPr>
        <w:numPr>
          <w:ilvl w:val="0"/>
          <w:numId w:val="10"/>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bCs/>
          <w:sz w:val="24"/>
          <w:szCs w:val="24"/>
        </w:rPr>
        <w:t>Είναι</w:t>
      </w:r>
      <w:r w:rsidRPr="007051D1">
        <w:rPr>
          <w:rFonts w:ascii="Times New Roman" w:hAnsi="Times New Roman" w:cs="Times New Roman"/>
          <w:b/>
          <w:sz w:val="24"/>
          <w:szCs w:val="24"/>
        </w:rPr>
        <w:t xml:space="preserve"> Υπό σύσταση</w:t>
      </w:r>
      <w:r w:rsidRPr="007051D1">
        <w:rPr>
          <w:rFonts w:ascii="Times New Roman" w:hAnsi="Times New Roman" w:cs="Times New Roman"/>
          <w:sz w:val="24"/>
          <w:szCs w:val="24"/>
        </w:rPr>
        <w:t xml:space="preserve"> ή </w:t>
      </w:r>
      <w:r w:rsidRPr="007051D1">
        <w:rPr>
          <w:rFonts w:ascii="Times New Roman" w:hAnsi="Times New Roman" w:cs="Times New Roman"/>
          <w:b/>
          <w:sz w:val="24"/>
          <w:szCs w:val="24"/>
        </w:rPr>
        <w:t>υπό συγχώνευσηεταιρείες</w:t>
      </w:r>
      <w:r w:rsidRPr="007051D1">
        <w:rPr>
          <w:rFonts w:ascii="Times New Roman" w:hAnsi="Times New Roman" w:cs="Times New Roman"/>
          <w:sz w:val="24"/>
          <w:szCs w:val="24"/>
        </w:rPr>
        <w:t>, με την υποχρέωση να έχουν συσταθεί ή συγχωνευθεί πριν την έναρξη εργασιών του επενδυτικού σχεδίου,</w:t>
      </w:r>
    </w:p>
    <w:p w:rsidR="00C40FD6" w:rsidRPr="007051D1" w:rsidRDefault="00C40FD6" w:rsidP="00EE4438">
      <w:pPr>
        <w:numPr>
          <w:ilvl w:val="0"/>
          <w:numId w:val="10"/>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bCs/>
          <w:sz w:val="24"/>
          <w:szCs w:val="24"/>
        </w:rPr>
        <w:t>Είναι</w:t>
      </w:r>
      <w:r w:rsidRPr="007051D1">
        <w:rPr>
          <w:rFonts w:ascii="Times New Roman" w:hAnsi="Times New Roman" w:cs="Times New Roman"/>
          <w:b/>
          <w:sz w:val="24"/>
          <w:szCs w:val="24"/>
        </w:rPr>
        <w:t xml:space="preserve"> Κοινοπραξίες που ασκούν εμπορική δραστηριότητα </w:t>
      </w:r>
      <w:r w:rsidRPr="007051D1">
        <w:rPr>
          <w:rFonts w:ascii="Times New Roman" w:hAnsi="Times New Roman" w:cs="Times New Roman"/>
          <w:sz w:val="24"/>
          <w:szCs w:val="24"/>
        </w:rPr>
        <w:t>με την προϋπόθεση καταχώρησής τους στο ΓΕΜΗ.</w:t>
      </w:r>
    </w:p>
    <w:p w:rsidR="00C40FD6" w:rsidRPr="007051D1" w:rsidRDefault="00C40FD6" w:rsidP="00EE4438">
      <w:pPr>
        <w:numPr>
          <w:ilvl w:val="0"/>
          <w:numId w:val="10"/>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bCs/>
          <w:sz w:val="24"/>
          <w:szCs w:val="24"/>
        </w:rPr>
        <w:t>Είναι</w:t>
      </w:r>
      <w:r w:rsidRPr="007051D1">
        <w:rPr>
          <w:rFonts w:ascii="Times New Roman" w:hAnsi="Times New Roman" w:cs="Times New Roman"/>
          <w:b/>
          <w:sz w:val="24"/>
          <w:szCs w:val="24"/>
        </w:rPr>
        <w:t xml:space="preserve"> Δημόσιες ή Δημοτικές επιχειρήσεις</w:t>
      </w:r>
      <w:r w:rsidRPr="007051D1">
        <w:rPr>
          <w:rFonts w:ascii="Times New Roman" w:hAnsi="Times New Roman" w:cs="Times New Roman"/>
          <w:sz w:val="24"/>
          <w:szCs w:val="24"/>
        </w:rPr>
        <w:t xml:space="preserve"> και θυγατρικές τους, εφόσον:</w:t>
      </w:r>
    </w:p>
    <w:p w:rsidR="00C40FD6" w:rsidRPr="007051D1" w:rsidRDefault="00C40FD6" w:rsidP="003B40DB">
      <w:pPr>
        <w:numPr>
          <w:ilvl w:val="1"/>
          <w:numId w:val="10"/>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δεν τους έχει ανατεθεί η εξυπηρέτηση δημόσιου σκοπού,</w:t>
      </w:r>
    </w:p>
    <w:p w:rsidR="00C40FD6" w:rsidRPr="007051D1" w:rsidRDefault="00C40FD6" w:rsidP="003B40DB">
      <w:pPr>
        <w:numPr>
          <w:ilvl w:val="1"/>
          <w:numId w:val="10"/>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lastRenderedPageBreak/>
        <w:t>δεν έχει ανατεθεί από το κράτος αποκλειστικά σε αυτούς η προσφορά υπηρεσιών,</w:t>
      </w:r>
    </w:p>
    <w:p w:rsidR="00C40FD6" w:rsidRPr="007051D1" w:rsidRDefault="00C40FD6" w:rsidP="003B40DB">
      <w:pPr>
        <w:numPr>
          <w:ilvl w:val="1"/>
          <w:numId w:val="10"/>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δεν επιχορηγείται η λειτουργία τους με δημόσιους πόρους για το διάστημα τήρησης των μακροχρόνιων υποχρεώσεων</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Επίσης οι υποψήφιες επιχειρήσεις θα πρέπει:</w:t>
      </w:r>
    </w:p>
    <w:p w:rsidR="00C40FD6" w:rsidRPr="007051D1" w:rsidRDefault="00C40FD6" w:rsidP="00EE4438">
      <w:pPr>
        <w:numPr>
          <w:ilvl w:val="0"/>
          <w:numId w:val="10"/>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να τηρούν βιβλία Β’ (για επενδυτικά σχέδια έως 300.000€) ή Γ’ κατηγορίας του Κ.Β.Σ.</w:t>
      </w:r>
    </w:p>
    <w:p w:rsidR="00C40FD6" w:rsidRPr="007051D1" w:rsidRDefault="00C40FD6" w:rsidP="00EE4438">
      <w:pPr>
        <w:numPr>
          <w:ilvl w:val="0"/>
          <w:numId w:val="10"/>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να υποβάλουν προς έγκριση επενδυτικά σχέδια στο Καθεστώς Μεταποίησης – Εφοδιαστικής Αλυσίδας</w:t>
      </w:r>
    </w:p>
    <w:p w:rsidR="00C40FD6" w:rsidRPr="007051D1" w:rsidRDefault="00C40FD6" w:rsidP="00EE4438">
      <w:pPr>
        <w:numPr>
          <w:ilvl w:val="0"/>
          <w:numId w:val="10"/>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 xml:space="preserve">τα κατατεθειμένα επενδυτικά σχέδια να υλοποιηθούν σε τομείς οικονομικής δραστηριότητας όπως αυτοί ορίζονται από τον παρόντα νόμο </w:t>
      </w:r>
    </w:p>
    <w:tbl>
      <w:tblPr>
        <w:tblW w:w="821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2439"/>
      </w:tblGrid>
      <w:tr w:rsidR="00C40FD6" w:rsidRPr="007051D1" w:rsidTr="003D5D44">
        <w:trPr>
          <w:trHeight w:val="472"/>
        </w:trPr>
        <w:tc>
          <w:tcPr>
            <w:tcW w:w="8217" w:type="dxa"/>
            <w:gridSpan w:val="2"/>
            <w:shd w:val="clear" w:color="auto" w:fill="F2F2F2"/>
            <w:vAlign w:val="center"/>
          </w:tcPr>
          <w:p w:rsidR="00C40FD6" w:rsidRPr="007051D1" w:rsidRDefault="00C40FD6" w:rsidP="007051D1">
            <w:pPr>
              <w:spacing w:before="120" w:after="120" w:line="360" w:lineRule="auto"/>
              <w:jc w:val="center"/>
              <w:rPr>
                <w:rFonts w:ascii="Times New Roman" w:eastAsia="Times New Roman" w:hAnsi="Times New Roman" w:cs="Times New Roman"/>
                <w:lang w:eastAsia="en-GB"/>
              </w:rPr>
            </w:pPr>
            <w:r w:rsidRPr="007051D1">
              <w:rPr>
                <w:rFonts w:ascii="Times New Roman" w:eastAsia="Times New Roman" w:hAnsi="Times New Roman" w:cs="Times New Roman"/>
                <w:b/>
                <w:lang w:eastAsia="en-GB"/>
              </w:rPr>
              <w:t>ΕΛΑΧΙΣΤΟ ΥΨΟΣ ΕΠΕΝΔΥΤΙΚΩΝ ΣΧΕΔΙΩΝ</w:t>
            </w:r>
          </w:p>
          <w:p w:rsidR="00C40FD6" w:rsidRPr="007051D1" w:rsidRDefault="00C40FD6" w:rsidP="007051D1">
            <w:pPr>
              <w:spacing w:before="120" w:after="120" w:line="360" w:lineRule="auto"/>
              <w:jc w:val="center"/>
              <w:rPr>
                <w:rFonts w:ascii="Times New Roman" w:eastAsia="Times New Roman" w:hAnsi="Times New Roman" w:cs="Times New Roman"/>
                <w:b/>
                <w:lang w:eastAsia="en-GB"/>
              </w:rPr>
            </w:pPr>
            <w:r w:rsidRPr="007051D1">
              <w:rPr>
                <w:rFonts w:ascii="Times New Roman" w:eastAsia="Times New Roman" w:hAnsi="Times New Roman" w:cs="Times New Roman"/>
                <w:lang w:eastAsia="en-GB"/>
              </w:rPr>
              <w:t>(ΑΝΑ ΜΕΓΕΘΟΣ &amp; ΤΥΠΟ ΦΟΡΕΑ ΕΠΕΝΔΥΣΗΣ)</w:t>
            </w:r>
          </w:p>
        </w:tc>
      </w:tr>
      <w:tr w:rsidR="00C40FD6" w:rsidRPr="007051D1" w:rsidTr="003D5D44">
        <w:trPr>
          <w:trHeight w:val="139"/>
        </w:trPr>
        <w:tc>
          <w:tcPr>
            <w:tcW w:w="5778" w:type="dxa"/>
            <w:shd w:val="clear" w:color="auto" w:fill="auto"/>
            <w:vAlign w:val="center"/>
          </w:tcPr>
          <w:p w:rsidR="00C40FD6" w:rsidRPr="007051D1" w:rsidRDefault="00C40FD6" w:rsidP="007051D1">
            <w:pPr>
              <w:spacing w:before="120" w:after="120" w:line="360" w:lineRule="auto"/>
              <w:rPr>
                <w:rFonts w:ascii="Times New Roman" w:eastAsia="Times New Roman" w:hAnsi="Times New Roman" w:cs="Times New Roman"/>
                <w:lang w:eastAsia="en-GB"/>
              </w:rPr>
            </w:pPr>
            <w:r w:rsidRPr="007051D1">
              <w:rPr>
                <w:rFonts w:ascii="Times New Roman" w:eastAsia="Times New Roman" w:hAnsi="Times New Roman" w:cs="Times New Roman"/>
                <w:b/>
                <w:lang w:eastAsia="en-GB"/>
              </w:rPr>
              <w:t xml:space="preserve">ΚΟΙΝΩΝΙΚΕΣ ΣΥΝΕΤΑΙΡΙΣΤΙΚΕΣ </w:t>
            </w:r>
            <w:r w:rsidRPr="007051D1">
              <w:rPr>
                <w:rFonts w:ascii="Times New Roman" w:eastAsia="Times New Roman" w:hAnsi="Times New Roman" w:cs="Times New Roman"/>
                <w:lang w:eastAsia="en-GB"/>
              </w:rPr>
              <w:t xml:space="preserve">ΕΠΙΧΕΙΡΗΣΕΙΣ (Κοιν.Σ.Επ.), </w:t>
            </w:r>
          </w:p>
          <w:p w:rsidR="00C40FD6" w:rsidRPr="007051D1" w:rsidRDefault="00C40FD6" w:rsidP="007051D1">
            <w:pPr>
              <w:spacing w:before="120" w:after="120" w:line="360" w:lineRule="auto"/>
              <w:rPr>
                <w:rFonts w:ascii="Times New Roman" w:eastAsia="Times New Roman" w:hAnsi="Times New Roman" w:cs="Times New Roman"/>
                <w:b/>
                <w:lang w:eastAsia="en-GB"/>
              </w:rPr>
            </w:pPr>
            <w:r w:rsidRPr="007051D1">
              <w:rPr>
                <w:rFonts w:ascii="Times New Roman" w:eastAsia="Times New Roman" w:hAnsi="Times New Roman" w:cs="Times New Roman"/>
                <w:b/>
                <w:lang w:eastAsia="en-GB"/>
              </w:rPr>
              <w:t>ΑΓΡΟΤΙΚΟΙ ΣΥΝΕΤΑΙΡΙΣΜΟΙ</w:t>
            </w:r>
            <w:r w:rsidRPr="007051D1">
              <w:rPr>
                <w:rFonts w:ascii="Times New Roman" w:eastAsia="Times New Roman" w:hAnsi="Times New Roman" w:cs="Times New Roman"/>
                <w:lang w:eastAsia="en-GB"/>
              </w:rPr>
              <w:t xml:space="preserve"> (ΑΣ), </w:t>
            </w:r>
            <w:r w:rsidRPr="007051D1">
              <w:rPr>
                <w:rFonts w:ascii="Times New Roman" w:eastAsia="Times New Roman" w:hAnsi="Times New Roman" w:cs="Times New Roman"/>
                <w:b/>
                <w:lang w:eastAsia="en-GB"/>
              </w:rPr>
              <w:t>ΟΜΑΔΕΣ ΠΑΡΑΓΩΓΩΝ</w:t>
            </w:r>
            <w:r w:rsidRPr="007051D1">
              <w:rPr>
                <w:rFonts w:ascii="Times New Roman" w:eastAsia="Times New Roman" w:hAnsi="Times New Roman" w:cs="Times New Roman"/>
                <w:lang w:eastAsia="en-GB"/>
              </w:rPr>
              <w:t xml:space="preserve"> (ΟΠ) &amp;</w:t>
            </w:r>
            <w:r w:rsidRPr="007051D1">
              <w:rPr>
                <w:rFonts w:ascii="Times New Roman" w:eastAsia="Times New Roman" w:hAnsi="Times New Roman" w:cs="Times New Roman"/>
                <w:b/>
                <w:lang w:eastAsia="en-GB"/>
              </w:rPr>
              <w:t>ΑΓΡΟΤΙΚΕΣ ΕΤΑΙΡΙΚΕΣ ΣΥΜΠΡΑΞΕΙΣ</w:t>
            </w:r>
            <w:r w:rsidRPr="007051D1">
              <w:rPr>
                <w:rFonts w:ascii="Times New Roman" w:eastAsia="Times New Roman" w:hAnsi="Times New Roman" w:cs="Times New Roman"/>
                <w:lang w:eastAsia="en-GB"/>
              </w:rPr>
              <w:t xml:space="preserve"> (ΑΕΣ)</w:t>
            </w:r>
          </w:p>
        </w:tc>
        <w:tc>
          <w:tcPr>
            <w:tcW w:w="2439" w:type="dxa"/>
            <w:shd w:val="clear" w:color="auto" w:fill="auto"/>
            <w:vAlign w:val="center"/>
          </w:tcPr>
          <w:p w:rsidR="00C40FD6" w:rsidRPr="007051D1" w:rsidRDefault="00C40FD6" w:rsidP="007051D1">
            <w:pPr>
              <w:spacing w:before="120" w:after="120" w:line="360" w:lineRule="auto"/>
              <w:jc w:val="center"/>
              <w:rPr>
                <w:rFonts w:ascii="Times New Roman" w:eastAsia="Times New Roman" w:hAnsi="Times New Roman" w:cs="Times New Roman"/>
                <w:b/>
                <w:lang w:eastAsia="en-GB"/>
              </w:rPr>
            </w:pPr>
            <w:r w:rsidRPr="007051D1">
              <w:rPr>
                <w:rFonts w:ascii="Times New Roman" w:eastAsia="Times New Roman" w:hAnsi="Times New Roman" w:cs="Times New Roman"/>
                <w:b/>
                <w:lang w:eastAsia="en-GB"/>
              </w:rPr>
              <w:t>50.000€</w:t>
            </w:r>
          </w:p>
        </w:tc>
      </w:tr>
      <w:tr w:rsidR="00C40FD6" w:rsidRPr="007051D1" w:rsidTr="003D5D44">
        <w:trPr>
          <w:trHeight w:val="139"/>
        </w:trPr>
        <w:tc>
          <w:tcPr>
            <w:tcW w:w="5778" w:type="dxa"/>
            <w:shd w:val="clear" w:color="auto" w:fill="auto"/>
            <w:vAlign w:val="center"/>
          </w:tcPr>
          <w:p w:rsidR="00C40FD6" w:rsidRPr="007051D1" w:rsidRDefault="00C40FD6" w:rsidP="007051D1">
            <w:pPr>
              <w:spacing w:before="120" w:after="120" w:line="360" w:lineRule="auto"/>
              <w:rPr>
                <w:rFonts w:ascii="Times New Roman" w:eastAsia="Times New Roman" w:hAnsi="Times New Roman" w:cs="Times New Roman"/>
                <w:b/>
                <w:lang w:eastAsia="en-GB"/>
              </w:rPr>
            </w:pPr>
            <w:r w:rsidRPr="007051D1">
              <w:rPr>
                <w:rFonts w:ascii="Times New Roman" w:eastAsia="Times New Roman" w:hAnsi="Times New Roman" w:cs="Times New Roman"/>
                <w:b/>
                <w:lang w:eastAsia="en-GB"/>
              </w:rPr>
              <w:t xml:space="preserve">ΠΟΛΥ ΜΙΚΡΕΣ </w:t>
            </w:r>
            <w:r w:rsidRPr="007051D1">
              <w:rPr>
                <w:rFonts w:ascii="Times New Roman" w:eastAsia="Times New Roman" w:hAnsi="Times New Roman" w:cs="Times New Roman"/>
                <w:lang w:eastAsia="en-GB"/>
              </w:rPr>
              <w:t>ΕΠΙΧΕΙΡΗΣΕΙΣ</w:t>
            </w:r>
          </w:p>
        </w:tc>
        <w:tc>
          <w:tcPr>
            <w:tcW w:w="2439" w:type="dxa"/>
            <w:shd w:val="clear" w:color="auto" w:fill="auto"/>
            <w:vAlign w:val="center"/>
          </w:tcPr>
          <w:p w:rsidR="00C40FD6" w:rsidRPr="007051D1" w:rsidRDefault="00C40FD6" w:rsidP="007051D1">
            <w:pPr>
              <w:spacing w:before="120" w:after="120" w:line="360" w:lineRule="auto"/>
              <w:jc w:val="center"/>
              <w:rPr>
                <w:rFonts w:ascii="Times New Roman" w:eastAsia="Times New Roman" w:hAnsi="Times New Roman" w:cs="Times New Roman"/>
                <w:b/>
                <w:lang w:eastAsia="en-GB"/>
              </w:rPr>
            </w:pPr>
            <w:r w:rsidRPr="007051D1">
              <w:rPr>
                <w:rFonts w:ascii="Times New Roman" w:eastAsia="Times New Roman" w:hAnsi="Times New Roman" w:cs="Times New Roman"/>
                <w:b/>
                <w:lang w:eastAsia="en-GB"/>
              </w:rPr>
              <w:t>100.000€</w:t>
            </w:r>
          </w:p>
        </w:tc>
      </w:tr>
      <w:tr w:rsidR="00C40FD6" w:rsidRPr="007051D1" w:rsidTr="003D5D44">
        <w:trPr>
          <w:trHeight w:val="175"/>
        </w:trPr>
        <w:tc>
          <w:tcPr>
            <w:tcW w:w="5778" w:type="dxa"/>
            <w:shd w:val="clear" w:color="auto" w:fill="auto"/>
            <w:vAlign w:val="center"/>
          </w:tcPr>
          <w:p w:rsidR="00C40FD6" w:rsidRPr="007051D1" w:rsidRDefault="00C40FD6" w:rsidP="007051D1">
            <w:pPr>
              <w:spacing w:before="120" w:after="120" w:line="360" w:lineRule="auto"/>
              <w:rPr>
                <w:rFonts w:ascii="Times New Roman" w:eastAsia="Times New Roman" w:hAnsi="Times New Roman" w:cs="Times New Roman"/>
                <w:b/>
                <w:lang w:eastAsia="en-GB"/>
              </w:rPr>
            </w:pPr>
            <w:r w:rsidRPr="007051D1">
              <w:rPr>
                <w:rFonts w:ascii="Times New Roman" w:eastAsia="Times New Roman" w:hAnsi="Times New Roman" w:cs="Times New Roman"/>
                <w:b/>
                <w:lang w:eastAsia="en-GB"/>
              </w:rPr>
              <w:t xml:space="preserve">ΜΙΚΡΕΣ </w:t>
            </w:r>
            <w:r w:rsidRPr="007051D1">
              <w:rPr>
                <w:rFonts w:ascii="Times New Roman" w:eastAsia="Times New Roman" w:hAnsi="Times New Roman" w:cs="Times New Roman"/>
                <w:lang w:eastAsia="en-GB"/>
              </w:rPr>
              <w:t>ΕΠΙΧΕΙΡΗΣΕΙΣ</w:t>
            </w:r>
          </w:p>
        </w:tc>
        <w:tc>
          <w:tcPr>
            <w:tcW w:w="2439" w:type="dxa"/>
            <w:shd w:val="clear" w:color="auto" w:fill="auto"/>
            <w:vAlign w:val="center"/>
          </w:tcPr>
          <w:p w:rsidR="00C40FD6" w:rsidRPr="007051D1" w:rsidRDefault="00C40FD6" w:rsidP="007051D1">
            <w:pPr>
              <w:spacing w:before="120" w:after="120" w:line="360" w:lineRule="auto"/>
              <w:jc w:val="center"/>
              <w:rPr>
                <w:rFonts w:ascii="Times New Roman" w:eastAsia="Times New Roman" w:hAnsi="Times New Roman" w:cs="Times New Roman"/>
                <w:b/>
                <w:lang w:eastAsia="en-GB"/>
              </w:rPr>
            </w:pPr>
            <w:r w:rsidRPr="007051D1">
              <w:rPr>
                <w:rFonts w:ascii="Times New Roman" w:eastAsia="Times New Roman" w:hAnsi="Times New Roman" w:cs="Times New Roman"/>
                <w:b/>
                <w:lang w:eastAsia="en-GB"/>
              </w:rPr>
              <w:t>250.000€</w:t>
            </w:r>
          </w:p>
        </w:tc>
      </w:tr>
      <w:tr w:rsidR="00C40FD6" w:rsidRPr="007051D1" w:rsidTr="003D5D44">
        <w:trPr>
          <w:trHeight w:val="175"/>
        </w:trPr>
        <w:tc>
          <w:tcPr>
            <w:tcW w:w="5778" w:type="dxa"/>
            <w:shd w:val="clear" w:color="auto" w:fill="auto"/>
            <w:vAlign w:val="center"/>
          </w:tcPr>
          <w:p w:rsidR="00C40FD6" w:rsidRPr="007051D1" w:rsidRDefault="00C40FD6" w:rsidP="007051D1">
            <w:pPr>
              <w:spacing w:before="120" w:after="120" w:line="360" w:lineRule="auto"/>
              <w:rPr>
                <w:rFonts w:ascii="Times New Roman" w:eastAsia="Times New Roman" w:hAnsi="Times New Roman" w:cs="Times New Roman"/>
                <w:b/>
                <w:lang w:eastAsia="en-GB"/>
              </w:rPr>
            </w:pPr>
            <w:r w:rsidRPr="007051D1">
              <w:rPr>
                <w:rFonts w:ascii="Times New Roman" w:eastAsia="Times New Roman" w:hAnsi="Times New Roman" w:cs="Times New Roman"/>
                <w:b/>
                <w:lang w:eastAsia="en-GB"/>
              </w:rPr>
              <w:t xml:space="preserve">ΜΕΣΑΙΕΣ </w:t>
            </w:r>
            <w:r w:rsidRPr="007051D1">
              <w:rPr>
                <w:rFonts w:ascii="Times New Roman" w:eastAsia="Times New Roman" w:hAnsi="Times New Roman" w:cs="Times New Roman"/>
                <w:lang w:eastAsia="en-GB"/>
              </w:rPr>
              <w:t>ΕΠΙΧΕΙΡΗΣΕΙΣ</w:t>
            </w:r>
          </w:p>
        </w:tc>
        <w:tc>
          <w:tcPr>
            <w:tcW w:w="2439" w:type="dxa"/>
            <w:shd w:val="clear" w:color="auto" w:fill="auto"/>
            <w:vAlign w:val="center"/>
          </w:tcPr>
          <w:p w:rsidR="00C40FD6" w:rsidRPr="007051D1" w:rsidRDefault="00C40FD6" w:rsidP="007051D1">
            <w:pPr>
              <w:spacing w:before="120" w:after="120" w:line="360" w:lineRule="auto"/>
              <w:jc w:val="center"/>
              <w:rPr>
                <w:rFonts w:ascii="Times New Roman" w:eastAsia="Times New Roman" w:hAnsi="Times New Roman" w:cs="Times New Roman"/>
              </w:rPr>
            </w:pPr>
            <w:r w:rsidRPr="007051D1">
              <w:rPr>
                <w:rFonts w:ascii="Times New Roman" w:eastAsia="Times New Roman" w:hAnsi="Times New Roman" w:cs="Times New Roman"/>
                <w:b/>
                <w:lang w:eastAsia="en-GB"/>
              </w:rPr>
              <w:t>500.000€</w:t>
            </w:r>
          </w:p>
        </w:tc>
      </w:tr>
      <w:tr w:rsidR="00C40FD6" w:rsidRPr="007051D1" w:rsidTr="003D5D44">
        <w:trPr>
          <w:trHeight w:val="93"/>
        </w:trPr>
        <w:tc>
          <w:tcPr>
            <w:tcW w:w="5778" w:type="dxa"/>
            <w:tcBorders>
              <w:bottom w:val="single" w:sz="4" w:space="0" w:color="auto"/>
            </w:tcBorders>
            <w:shd w:val="clear" w:color="auto" w:fill="auto"/>
            <w:vAlign w:val="center"/>
          </w:tcPr>
          <w:p w:rsidR="00C40FD6" w:rsidRPr="007051D1" w:rsidRDefault="00C40FD6" w:rsidP="007051D1">
            <w:pPr>
              <w:spacing w:before="120" w:after="120" w:line="360" w:lineRule="auto"/>
              <w:rPr>
                <w:rFonts w:ascii="Times New Roman" w:eastAsia="Times New Roman" w:hAnsi="Times New Roman" w:cs="Times New Roman"/>
                <w:b/>
                <w:lang w:eastAsia="en-GB"/>
              </w:rPr>
            </w:pPr>
            <w:r w:rsidRPr="007051D1">
              <w:rPr>
                <w:rFonts w:ascii="Times New Roman" w:eastAsia="Times New Roman" w:hAnsi="Times New Roman" w:cs="Times New Roman"/>
                <w:b/>
                <w:lang w:eastAsia="en-GB"/>
              </w:rPr>
              <w:t xml:space="preserve">ΜΕΓΑΛΕΣ </w:t>
            </w:r>
            <w:r w:rsidRPr="007051D1">
              <w:rPr>
                <w:rFonts w:ascii="Times New Roman" w:eastAsia="Times New Roman" w:hAnsi="Times New Roman" w:cs="Times New Roman"/>
                <w:lang w:eastAsia="en-GB"/>
              </w:rPr>
              <w:t>ΕΠΙΧΕΙΡΗΣΕΙΣ</w:t>
            </w:r>
          </w:p>
        </w:tc>
        <w:tc>
          <w:tcPr>
            <w:tcW w:w="2439" w:type="dxa"/>
            <w:tcBorders>
              <w:bottom w:val="single" w:sz="4" w:space="0" w:color="auto"/>
            </w:tcBorders>
            <w:shd w:val="clear" w:color="auto" w:fill="auto"/>
            <w:vAlign w:val="center"/>
          </w:tcPr>
          <w:p w:rsidR="00C40FD6" w:rsidRPr="007051D1" w:rsidRDefault="00C40FD6" w:rsidP="007051D1">
            <w:pPr>
              <w:spacing w:before="120" w:after="120" w:line="360" w:lineRule="auto"/>
              <w:jc w:val="center"/>
              <w:rPr>
                <w:rFonts w:ascii="Times New Roman" w:eastAsia="Times New Roman" w:hAnsi="Times New Roman" w:cs="Times New Roman"/>
              </w:rPr>
            </w:pPr>
            <w:r w:rsidRPr="007051D1">
              <w:rPr>
                <w:rFonts w:ascii="Times New Roman" w:eastAsia="Times New Roman" w:hAnsi="Times New Roman" w:cs="Times New Roman"/>
                <w:b/>
                <w:lang w:eastAsia="en-GB"/>
              </w:rPr>
              <w:t>1.000.000€</w:t>
            </w:r>
          </w:p>
        </w:tc>
      </w:tr>
    </w:tbl>
    <w:p w:rsidR="00C40FD6" w:rsidRPr="007051D1" w:rsidRDefault="00C40FD6" w:rsidP="00C40FD6">
      <w:pPr>
        <w:spacing w:before="120" w:after="120" w:line="288" w:lineRule="auto"/>
        <w:ind w:left="284" w:right="323"/>
        <w:jc w:val="both"/>
        <w:rPr>
          <w:rFonts w:ascii="Times New Roman" w:hAnsi="Times New Roman" w:cs="Times New Roman"/>
          <w:sz w:val="24"/>
          <w:szCs w:val="24"/>
          <w:u w:val="single"/>
        </w:rPr>
      </w:pPr>
      <w:r w:rsidRPr="007051D1">
        <w:rPr>
          <w:rFonts w:ascii="Times New Roman" w:hAnsi="Times New Roman" w:cs="Times New Roman"/>
          <w:b/>
          <w:bCs/>
          <w:sz w:val="24"/>
          <w:szCs w:val="24"/>
          <w:u w:val="single"/>
        </w:rPr>
        <w:t>Χαρακτήρας Κινήτρου Αρχικής Επένδυσης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Τα επενδυτικά σχέδια που υποβάλλονται πρέπει να έχουν ολοκληρωμένο χαρακτήρα </w:t>
      </w:r>
      <w:r w:rsidRPr="007051D1">
        <w:rPr>
          <w:rFonts w:ascii="Times New Roman" w:hAnsi="Times New Roman" w:cs="Times New Roman"/>
          <w:b/>
          <w:bCs/>
          <w:sz w:val="24"/>
          <w:szCs w:val="24"/>
        </w:rPr>
        <w:t>αρχικής επένδυσης</w:t>
      </w:r>
      <w:r w:rsidRPr="007051D1">
        <w:rPr>
          <w:rFonts w:ascii="Times New Roman" w:hAnsi="Times New Roman" w:cs="Times New Roman"/>
          <w:sz w:val="24"/>
          <w:szCs w:val="24"/>
        </w:rPr>
        <w:t xml:space="preserve"> και ειδικότερα να πληρούν μια από τις ακόλουθες προϋποθέσεις:</w:t>
      </w:r>
    </w:p>
    <w:p w:rsidR="00C40FD6" w:rsidRPr="007051D1" w:rsidRDefault="00C40FD6" w:rsidP="003B40DB">
      <w:pPr>
        <w:numPr>
          <w:ilvl w:val="0"/>
          <w:numId w:val="18"/>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b/>
          <w:bCs/>
          <w:sz w:val="24"/>
          <w:szCs w:val="24"/>
        </w:rPr>
        <w:t>Δημιουργία</w:t>
      </w:r>
      <w:r w:rsidRPr="007051D1">
        <w:rPr>
          <w:rFonts w:ascii="Times New Roman" w:hAnsi="Times New Roman" w:cs="Times New Roman"/>
          <w:sz w:val="24"/>
          <w:szCs w:val="24"/>
        </w:rPr>
        <w:t xml:space="preserve"> νέας μονάδας.</w:t>
      </w:r>
    </w:p>
    <w:p w:rsidR="00C40FD6" w:rsidRPr="007051D1" w:rsidRDefault="00C40FD6" w:rsidP="003B40DB">
      <w:pPr>
        <w:numPr>
          <w:ilvl w:val="0"/>
          <w:numId w:val="18"/>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b/>
          <w:bCs/>
          <w:sz w:val="24"/>
          <w:szCs w:val="24"/>
        </w:rPr>
        <w:t>Επέκταση</w:t>
      </w:r>
      <w:r w:rsidRPr="007051D1">
        <w:rPr>
          <w:rFonts w:ascii="Times New Roman" w:hAnsi="Times New Roman" w:cs="Times New Roman"/>
          <w:sz w:val="24"/>
          <w:szCs w:val="24"/>
        </w:rPr>
        <w:t xml:space="preserve"> της δυναμικότητας υφιστάμενης μονάδας.</w:t>
      </w:r>
    </w:p>
    <w:p w:rsidR="00C40FD6" w:rsidRPr="007051D1" w:rsidRDefault="00C40FD6" w:rsidP="003B40DB">
      <w:pPr>
        <w:numPr>
          <w:ilvl w:val="0"/>
          <w:numId w:val="18"/>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b/>
          <w:bCs/>
          <w:sz w:val="24"/>
          <w:szCs w:val="24"/>
        </w:rPr>
        <w:lastRenderedPageBreak/>
        <w:t>Διαφοροποίηση</w:t>
      </w:r>
      <w:r w:rsidRPr="007051D1">
        <w:rPr>
          <w:rFonts w:ascii="Times New Roman" w:hAnsi="Times New Roman" w:cs="Times New Roman"/>
          <w:sz w:val="24"/>
          <w:szCs w:val="24"/>
        </w:rPr>
        <w:t xml:space="preserve"> της παραγωγής μιας μονάδας σε προϊόντα που δεν έχουν παραχθεί ποτέ ή υπηρεσίες που δεν έχουν παρασχεθεί από αυτήν. Για τις </w:t>
      </w:r>
      <w:r w:rsidRPr="007051D1">
        <w:rPr>
          <w:rFonts w:ascii="Times New Roman" w:hAnsi="Times New Roman" w:cs="Times New Roman"/>
          <w:b/>
          <w:bCs/>
          <w:sz w:val="24"/>
          <w:szCs w:val="24"/>
        </w:rPr>
        <w:t>μεγάλες επιχειρήσεις</w:t>
      </w:r>
      <w:r w:rsidRPr="007051D1">
        <w:rPr>
          <w:rFonts w:ascii="Times New Roman" w:hAnsi="Times New Roman" w:cs="Times New Roman"/>
          <w:sz w:val="24"/>
          <w:szCs w:val="24"/>
        </w:rPr>
        <w:t xml:space="preserve">, οι ενισχυόμενες δαπάνες θα πρέπει να υπερβαίνουν τουλάχιστον κατά </w:t>
      </w:r>
      <w:r w:rsidRPr="007051D1">
        <w:rPr>
          <w:rFonts w:ascii="Times New Roman" w:hAnsi="Times New Roman" w:cs="Times New Roman"/>
          <w:b/>
          <w:bCs/>
          <w:sz w:val="24"/>
          <w:szCs w:val="24"/>
        </w:rPr>
        <w:t>διακόσια τοις εκατό</w:t>
      </w:r>
      <w:r w:rsidRPr="007051D1">
        <w:rPr>
          <w:rFonts w:ascii="Times New Roman" w:hAnsi="Times New Roman" w:cs="Times New Roman"/>
          <w:sz w:val="24"/>
          <w:szCs w:val="24"/>
        </w:rPr>
        <w:t xml:space="preserve"> (200%) τη λογιστική αξία των στοιχείων ενεργητικού που χρησιμοποιούνται εκ νέου. </w:t>
      </w:r>
    </w:p>
    <w:p w:rsidR="00C40FD6" w:rsidRPr="007051D1" w:rsidRDefault="00C40FD6" w:rsidP="003B40DB">
      <w:pPr>
        <w:numPr>
          <w:ilvl w:val="0"/>
          <w:numId w:val="18"/>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b/>
          <w:bCs/>
          <w:sz w:val="24"/>
          <w:szCs w:val="24"/>
        </w:rPr>
        <w:t>Θεμελιώδης αλλαγή</w:t>
      </w:r>
      <w:r w:rsidRPr="007051D1">
        <w:rPr>
          <w:rFonts w:ascii="Times New Roman" w:hAnsi="Times New Roman" w:cs="Times New Roman"/>
          <w:sz w:val="24"/>
          <w:szCs w:val="24"/>
        </w:rPr>
        <w:t xml:space="preserve"> του συνόλου της παραγωγικής διαδικασίας υφιστάμενης μονάδας. Για τις </w:t>
      </w:r>
      <w:r w:rsidRPr="007051D1">
        <w:rPr>
          <w:rFonts w:ascii="Times New Roman" w:hAnsi="Times New Roman" w:cs="Times New Roman"/>
          <w:b/>
          <w:bCs/>
          <w:sz w:val="24"/>
          <w:szCs w:val="24"/>
        </w:rPr>
        <w:t>μεγάλες επιχειρήσεις</w:t>
      </w:r>
      <w:r w:rsidRPr="007051D1">
        <w:rPr>
          <w:rFonts w:ascii="Times New Roman" w:hAnsi="Times New Roman" w:cs="Times New Roman"/>
          <w:sz w:val="24"/>
          <w:szCs w:val="24"/>
        </w:rPr>
        <w:t xml:space="preserve"> απαιτείται, οι ενισχυόμενες επενδυτικές δαπάνες να υπερβαίνουν τις αποσβέσεις των 3 τελευταίων φορολογικών ετών των στοιχείων του ενεργητικού, τα οποία συνδέονται με τη δραστηριότητα που πρόκειται να εκσυγχρονιστεί.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sz w:val="24"/>
          <w:szCs w:val="24"/>
          <w:u w:val="single"/>
        </w:rPr>
      </w:pPr>
      <w:r w:rsidRPr="007051D1">
        <w:rPr>
          <w:rFonts w:ascii="Times New Roman" w:hAnsi="Times New Roman" w:cs="Times New Roman"/>
          <w:b/>
          <w:sz w:val="24"/>
          <w:szCs w:val="24"/>
          <w:u w:val="single"/>
        </w:rPr>
        <w:t>Είδη Ενισχύσεων</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sz w:val="24"/>
          <w:szCs w:val="24"/>
          <w:u w:val="single"/>
        </w:rPr>
        <w:t>Φορολογική απαλλαγή</w:t>
      </w:r>
      <w:r w:rsidRPr="007051D1">
        <w:rPr>
          <w:rFonts w:ascii="Times New Roman" w:hAnsi="Times New Roman" w:cs="Times New Roman"/>
          <w:sz w:val="24"/>
          <w:szCs w:val="24"/>
        </w:rPr>
        <w:t xml:space="preserve">: απαλλαγή από την καταβολή φόρου εισοδήματος επί των πραγματοποιούμενων προ φόρου κερδών, τα οποία προκύπτουν με βάση την οικεία φορολογική νομοθεσία, από το σύνολο των δραστηριοτήτων της επιχείρησης, αφαιρουμένου του φόρου του νομικού προσώπου ή της νομικής οντότητας που αναλογεί στα κέρδη που διανέμονται ή αναλαμβάνονται από τους εταίρους.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Το ποσό της φορολογικής απαλλαγής υπολογίζεται ως ποσοστό επί της αξίας των ενισχυόμενων δαπανών του επενδυτικού σχεδίου ή και της αξίας του καινούριου μηχανολογικού και λοιπού εξοπλισμού, ο οποίος αποκτάται με χρηματοδοτική μίσθωση (Leasing) και συνιστά ισόποσο αποθεματικό, το οποίο τηρείται σε διακριτό λογαριασμό στις οικονομικές τους καταστάσεις. Ο φορέας δύναται να αξιοποιήσει το σύνολο της δικαιούμενης ενίσχυσης της φορολογικής απαλλαγής εντός δεκαπέντε (15) φορολογικών ετών από το έτος θεμελίωσης του δικαιώματος χρήσης της ωφέλειας.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Το δικαίωμα έναρξης χρήσης της ωφέλειας θεμελιώνεται με την πιστοποίηση του 50% ή του 65% του κόστους της επένδυσης.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Η δικαιούμενη ενίσχυση δεν δύναται να υπερβαίνει κατ’ έτος το 1/3 του συνολικού εγκεκριμένου ποσού φοροαπαλλαγής με εξαίρεση την περίπτωση της μη πλήρους αξιοποίησής του κατά τα προηγούμενα φορολογικά έτη λόγω έλλειψης επαρκών κερδών.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Η ενίσχυση που δικαιούται ο ενδιαφερόμενος να μην υπερβαίνει το ένα τρίτο (1/3) του συνολικού εγκεκριμένου ποσού της φορολογικής απαλλαγής, μέχρι το φορολογικό έτος της έκδοσης της απόφασης ολοκλήρωσης και έναρξης της παραγωγικής λειτουργίας της επένδυσης.</w:t>
      </w:r>
    </w:p>
    <w:p w:rsidR="00B577E4" w:rsidRPr="007051D1" w:rsidRDefault="00B577E4" w:rsidP="00C40FD6">
      <w:pPr>
        <w:spacing w:before="120" w:after="120" w:line="288" w:lineRule="auto"/>
        <w:ind w:left="284" w:right="323"/>
        <w:jc w:val="both"/>
        <w:rPr>
          <w:rFonts w:ascii="Times New Roman" w:hAnsi="Times New Roman" w:cs="Times New Roman"/>
          <w:b/>
          <w:sz w:val="24"/>
          <w:szCs w:val="24"/>
          <w:u w:val="single"/>
        </w:rPr>
      </w:pP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sz w:val="24"/>
          <w:szCs w:val="24"/>
          <w:u w:val="single"/>
        </w:rPr>
        <w:t>Επιχορήγηση Κεφαλαίου:</w:t>
      </w:r>
      <w:r w:rsidRPr="007051D1">
        <w:rPr>
          <w:rFonts w:ascii="Times New Roman" w:hAnsi="Times New Roman" w:cs="Times New Roman"/>
          <w:sz w:val="24"/>
          <w:szCs w:val="24"/>
        </w:rPr>
        <w:t xml:space="preserve">  δωρεάν παροχή από το Δημόσιο χρηματικού ποσού για την κάλυψη τμήματος των ενισχυόμενων δαπανών του επενδυτικού σχεδίου που προσδιορίζεται ως ποσοστό αυτών.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sz w:val="24"/>
          <w:szCs w:val="24"/>
          <w:u w:val="single"/>
        </w:rPr>
        <w:t>Επιδότηση χρηματοδοτικής μίσθωσης (</w:t>
      </w:r>
      <w:r w:rsidRPr="007051D1">
        <w:rPr>
          <w:rFonts w:ascii="Times New Roman" w:hAnsi="Times New Roman" w:cs="Times New Roman"/>
          <w:b/>
          <w:sz w:val="24"/>
          <w:szCs w:val="24"/>
          <w:u w:val="single"/>
          <w:lang w:val="en-GB"/>
        </w:rPr>
        <w:t>leasing</w:t>
      </w:r>
      <w:r w:rsidRPr="007051D1">
        <w:rPr>
          <w:rFonts w:ascii="Times New Roman" w:hAnsi="Times New Roman" w:cs="Times New Roman"/>
          <w:b/>
          <w:sz w:val="24"/>
          <w:szCs w:val="24"/>
          <w:u w:val="single"/>
        </w:rPr>
        <w:t>)</w:t>
      </w:r>
      <w:r w:rsidRPr="007051D1">
        <w:rPr>
          <w:rFonts w:ascii="Times New Roman" w:hAnsi="Times New Roman" w:cs="Times New Roman"/>
          <w:sz w:val="24"/>
          <w:szCs w:val="24"/>
          <w:u w:val="single"/>
        </w:rPr>
        <w:t xml:space="preserve"> μέγιστης διάρκειας</w:t>
      </w:r>
      <w:r w:rsidRPr="007051D1">
        <w:rPr>
          <w:rFonts w:ascii="Times New Roman" w:hAnsi="Times New Roman" w:cs="Times New Roman"/>
          <w:b/>
          <w:sz w:val="24"/>
          <w:szCs w:val="24"/>
          <w:u w:val="single"/>
        </w:rPr>
        <w:t xml:space="preserve"> 7 ετών:</w:t>
      </w:r>
      <w:r w:rsidRPr="007051D1">
        <w:rPr>
          <w:rFonts w:ascii="Times New Roman" w:hAnsi="Times New Roman" w:cs="Times New Roman"/>
          <w:sz w:val="24"/>
          <w:szCs w:val="24"/>
        </w:rPr>
        <w:t xml:space="preserve"> κάλυψη από το Δημόσιο τμήματος των καταβαλλόμενων δόσεων χρηματοδοτικής μίσθωσης που συνάπτεται για την απόκτηση καινούριου μηχανολογικού και λοιπού εξοπλισμού και προσδιορίζεται ως ποσοστό επί της αξίας απόκτησης αυτών και εμπεριέχεται στις καταβαλλόμενες δόσεις.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b/>
          <w:sz w:val="24"/>
          <w:szCs w:val="24"/>
          <w:u w:val="single"/>
        </w:rPr>
      </w:pPr>
      <w:r w:rsidRPr="007051D1">
        <w:rPr>
          <w:rFonts w:ascii="Times New Roman" w:hAnsi="Times New Roman" w:cs="Times New Roman"/>
          <w:b/>
          <w:sz w:val="24"/>
          <w:szCs w:val="24"/>
          <w:u w:val="single"/>
        </w:rPr>
        <w:t>Επιδότηση του κόστους δημιουργούμενης απασχόλησης:</w:t>
      </w:r>
      <w:r w:rsidRPr="007051D1">
        <w:rPr>
          <w:rFonts w:ascii="Times New Roman" w:hAnsi="Times New Roman" w:cs="Times New Roman"/>
          <w:sz w:val="24"/>
          <w:szCs w:val="24"/>
        </w:rPr>
        <w:t xml:space="preserve"> κάλυψη από το Δημόσιο μέρους του μισθολογικού κόστους των νέων θέσεων εργασίας που δημιουργούνται και συνδέονται με το επενδυτικό σχέδιο και οι οποίες δεν λαμβάνουν καμιά άλλη κρατική ενίσχυση.</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sz w:val="24"/>
          <w:szCs w:val="24"/>
          <w:u w:val="single"/>
        </w:rPr>
      </w:pPr>
      <w:r w:rsidRPr="007051D1">
        <w:rPr>
          <w:rFonts w:ascii="Times New Roman" w:hAnsi="Times New Roman" w:cs="Times New Roman"/>
          <w:b/>
          <w:sz w:val="24"/>
          <w:szCs w:val="24"/>
          <w:u w:val="single"/>
        </w:rPr>
        <w:t>Ένταση Ενισχύσεων</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Το κίνητρο της φοροαπαλλαγής χορηγείται στις πολύ μικρές και μικρές επιχειρήσεις σε ποσοστό </w:t>
      </w:r>
      <w:r w:rsidRPr="007051D1">
        <w:rPr>
          <w:rFonts w:ascii="Times New Roman" w:hAnsi="Times New Roman" w:cs="Times New Roman"/>
          <w:b/>
          <w:bCs/>
          <w:sz w:val="24"/>
          <w:szCs w:val="24"/>
        </w:rPr>
        <w:t>100%</w:t>
      </w:r>
      <w:r w:rsidRPr="007051D1">
        <w:rPr>
          <w:rFonts w:ascii="Times New Roman" w:hAnsi="Times New Roman" w:cs="Times New Roman"/>
          <w:sz w:val="24"/>
          <w:szCs w:val="24"/>
        </w:rPr>
        <w:t xml:space="preserve"> επί του ανώτατου ορίου του Χάρτη Περιφερειακών Ενισχύσεων (Χ.Π.Ε.)</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Το κίνητρο της επιχορήγησης χορηγείται σε πολύ μικρές και μικρές επιχειρήσεις, σε ποσοστό </w:t>
      </w:r>
      <w:r w:rsidRPr="007051D1">
        <w:rPr>
          <w:rFonts w:ascii="Times New Roman" w:hAnsi="Times New Roman" w:cs="Times New Roman"/>
          <w:b/>
          <w:bCs/>
          <w:sz w:val="24"/>
          <w:szCs w:val="24"/>
        </w:rPr>
        <w:t>80%</w:t>
      </w:r>
      <w:r w:rsidRPr="007051D1">
        <w:rPr>
          <w:rFonts w:ascii="Times New Roman" w:hAnsi="Times New Roman" w:cs="Times New Roman"/>
          <w:sz w:val="24"/>
          <w:szCs w:val="24"/>
        </w:rPr>
        <w:t xml:space="preserve"> του ανώτατου ορίου του ΧΠΕ.</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Το κίνητρο της επιχορήγησης χορηγείται σε ποσοστό </w:t>
      </w:r>
      <w:r w:rsidRPr="007051D1">
        <w:rPr>
          <w:rFonts w:ascii="Times New Roman" w:hAnsi="Times New Roman" w:cs="Times New Roman"/>
          <w:b/>
          <w:bCs/>
          <w:sz w:val="24"/>
          <w:szCs w:val="24"/>
        </w:rPr>
        <w:t>100%</w:t>
      </w:r>
      <w:r w:rsidRPr="007051D1">
        <w:rPr>
          <w:rFonts w:ascii="Times New Roman" w:hAnsi="Times New Roman" w:cs="Times New Roman"/>
          <w:sz w:val="24"/>
          <w:szCs w:val="24"/>
        </w:rPr>
        <w:t xml:space="preserve"> του ανώτατου ορίου για τα επενδυτικά σχέδια που υλοποιούνται από πολύ μικρές και μικρές επιχειρήσεις στις ακόλουθες περιπτώσεις:</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ορεινές περιοχές, σύμφωνα με την κατηγοριοποίηση της ΕΛ.ΣΤΑΤ., εκτός των δημοτικών ενοτήτων που συνιστούν μέρος του πολεοδομικού συγκροτήματος της Αθήνας,</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 xml:space="preserve">περιοχές που βρίσκονται σε απόσταση έως τριάντα (30) χιλιομέτρων από τα σύνορα, </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 xml:space="preserve">νησιά με πληθυσμό μικρότερο των τριών χιλιάδων εκατό (3.100) κατοίκων </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περιοχές που έχουν πληγεί από φυσικές καταστροφές, σύμφωνα με απόφαση της Κυβερνητικής Επιτροπής Κρατικής Αρωγής</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lastRenderedPageBreak/>
        <w:t>Βιομηχανικές και Επιχειρηματικές Περιοχές (Β.Ε.ΠΕ.), Επιχειρηματικά Πάρκα (Ε.Π.), εξαιρουμένων των Επιχειρηματικών Πάρκων Ενδιάμεσου Βαθμού Οργάνωσης (Ε.Π.Ε.Β.Ο.), Τεχνολογικά Πάρκα και Θύλακες Υποδοχής Καινοτόμων Δραστηριοτήτων (Θ.Υ.Κ.Τ.) και σε Οργανωμένους Υποδοχείς Μεταποιητικών και Επιχειρηματικών Δραστηριοτήτων (Ο.Υ.Μ.Ε.Δ.) και δεν αφορούν σε εκσυγχρονισμό ή επέκταση υφιστάμενων δομών της ενισχυόμενης επιχείρησης,</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Επενδυτικά σχέδια που αφορούν σε επαναλειτουργία βιομηχανικών μονάδων, που έχουν παύσει τη λειτουργία τους για τα δύο (2) τουλάχιστον τελευταία έτη. Η αξία του πάγιου εξοπλισμού της βιομηχανικής μονάδας, η οποία πρόκειται να επαναλειτουργήσει, πρέπει να καλύπτει ποσοστό πενήντα τοις εκατό (50%) τουλάχιστον του ενισχυόμενου κόστους του επενδυτικού σχεδίου.</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Επενδυτικά σχέδια που υλοποιούνται στις Ζώνες Απολιγνιτοποίησης, οι οποίες είναι οι Περιφερειακές Ενότητες Φλώρινας και Κοζάνης και ο Δήμος της Μεγαλόπολης.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Το κίνητρο της επιχορήγησης χορηγείται σε ποσοστό </w:t>
      </w:r>
      <w:r w:rsidRPr="007051D1">
        <w:rPr>
          <w:rFonts w:ascii="Times New Roman" w:hAnsi="Times New Roman" w:cs="Times New Roman"/>
          <w:b/>
          <w:bCs/>
          <w:sz w:val="24"/>
          <w:szCs w:val="24"/>
        </w:rPr>
        <w:t>90%</w:t>
      </w:r>
      <w:r w:rsidRPr="007051D1">
        <w:rPr>
          <w:rFonts w:ascii="Times New Roman" w:hAnsi="Times New Roman" w:cs="Times New Roman"/>
          <w:sz w:val="24"/>
          <w:szCs w:val="24"/>
        </w:rPr>
        <w:t xml:space="preserve"> του ανώτατου ορίου για τα επενδυτικά σχέδια που υλοποιούνται από πολύ μικρές και μικρές επιχειρήσεις σε: </w:t>
      </w:r>
    </w:p>
    <w:p w:rsidR="00C40FD6" w:rsidRPr="007051D1" w:rsidRDefault="00C40FD6" w:rsidP="003B40DB">
      <w:pPr>
        <w:numPr>
          <w:ilvl w:val="0"/>
          <w:numId w:val="16"/>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 xml:space="preserve">Διατηρητέα κτήρια. </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Επενδυτικά σχέδια που υλοποιούνται στις Περιφερειακές Ενότητες Καστοριάς και Γρεβενών και στους Δήμους Τρίπολης, Οιχαλίας και Γορτυνίας,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Για τις </w:t>
      </w:r>
      <w:r w:rsidRPr="007051D1">
        <w:rPr>
          <w:rFonts w:ascii="Times New Roman" w:hAnsi="Times New Roman" w:cs="Times New Roman"/>
          <w:b/>
          <w:bCs/>
          <w:sz w:val="24"/>
          <w:szCs w:val="24"/>
        </w:rPr>
        <w:t>μεσαίες και μεγάλες επιχειρήσεις</w:t>
      </w:r>
      <w:r w:rsidRPr="007051D1">
        <w:rPr>
          <w:rFonts w:ascii="Times New Roman" w:hAnsi="Times New Roman" w:cs="Times New Roman"/>
          <w:sz w:val="24"/>
          <w:szCs w:val="24"/>
        </w:rPr>
        <w:t xml:space="preserve"> τα κίνητρα </w:t>
      </w:r>
      <w:r w:rsidRPr="007051D1">
        <w:rPr>
          <w:rFonts w:ascii="Times New Roman" w:hAnsi="Times New Roman" w:cs="Times New Roman"/>
          <w:sz w:val="24"/>
          <w:szCs w:val="24"/>
          <w:u w:val="single"/>
        </w:rPr>
        <w:t>πλην τη επιχορήγησης</w:t>
      </w:r>
      <w:r w:rsidRPr="007051D1">
        <w:rPr>
          <w:rFonts w:ascii="Times New Roman" w:hAnsi="Times New Roman" w:cs="Times New Roman"/>
          <w:sz w:val="24"/>
          <w:szCs w:val="24"/>
        </w:rPr>
        <w:t xml:space="preserve"> χορηγούνται σε ποσοστό ογδόντα τοις εκατό </w:t>
      </w:r>
      <w:r w:rsidRPr="007051D1">
        <w:rPr>
          <w:rFonts w:ascii="Times New Roman" w:hAnsi="Times New Roman" w:cs="Times New Roman"/>
          <w:b/>
          <w:bCs/>
          <w:sz w:val="24"/>
          <w:szCs w:val="24"/>
        </w:rPr>
        <w:t>(80%)</w:t>
      </w:r>
      <w:r w:rsidRPr="007051D1">
        <w:rPr>
          <w:rFonts w:ascii="Times New Roman" w:hAnsi="Times New Roman" w:cs="Times New Roman"/>
          <w:sz w:val="24"/>
          <w:szCs w:val="24"/>
        </w:rPr>
        <w:t xml:space="preserve"> του ανώτατου ορίου του Χάρτη Περιφερειακών Ενισχύσεων.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Τα κίνητρα χορηγούνται σε ποσοστό </w:t>
      </w:r>
      <w:r w:rsidRPr="007051D1">
        <w:rPr>
          <w:rFonts w:ascii="Times New Roman" w:hAnsi="Times New Roman" w:cs="Times New Roman"/>
          <w:b/>
          <w:bCs/>
          <w:sz w:val="24"/>
          <w:szCs w:val="24"/>
        </w:rPr>
        <w:t>100%</w:t>
      </w:r>
      <w:r w:rsidRPr="007051D1">
        <w:rPr>
          <w:rFonts w:ascii="Times New Roman" w:hAnsi="Times New Roman" w:cs="Times New Roman"/>
          <w:sz w:val="24"/>
          <w:szCs w:val="24"/>
        </w:rPr>
        <w:t xml:space="preserve"> του ανώτατου ορίου για τα επενδυτικά σχέδια που υλοποιούνται στις ακόλουθες περιπτώσεις:</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ορεινές περιοχές, σύμφωνα με την κατηγοριοποίηση της ΕΛ.ΣΤΑΤ., εκτός των δημοτικών ενοτήτων που συνιστούν μέρος του πολεοδομικού συγκροτήματος της Αθήνας,</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 xml:space="preserve">περιοχές που βρίσκονται σε απόσταση έως τριάντα (30) χιλιομέτρων από τα σύνορα, </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 xml:space="preserve">νησιά με πληθυσμό μικρότερο των τριών χιλιάδων εκατό (3.100) κατοίκων </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lastRenderedPageBreak/>
        <w:t>περιοχές που έχουν πληγεί από φυσικές καταστροφές, σύμφωνα με απόφαση της Κυβερνητικής Επιτροπής Κρατικής Αρωγής</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Βιομηχανικές και Επιχειρηματικές Περιοχές (Β.Ε.ΠΕ.), Επιχειρηματικά Πάρκα (Ε.Π.), εξαιρουμένων των Επιχειρηματικών Πάρκων Ενδιάμεσου Βαθμού Οργάνωσης (Ε.Π.Ε.Β.Ο.), Τεχνολογικά Πάρκα και Θύλακες Υποδοχής Καινοτόμων Δραστηριοτήτων (Θ.Υ.Κ.Τ.) και σε Οργανωμένους Υποδοχείς Μεταποιητικών και Επιχειρηματικών Δραστηριοτήτων (Ο.Υ.Μ.Ε.Δ.) και δεν αφορούν σε εκσυγχρονισμό ή επέκταση υφιστάμενων δομών της ενισχυόμενης επιχείρησης,</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Επενδυτικά σχέδια που αφορούν σε επαναλειτουργία βιομηχανικών μονάδων, που έχουν παύσει τη λειτουργία τους για τα δύο (2) τουλάχιστον τελευταία έτη. Η αξία του πάγιου εξοπλισμού της βιομηχανικής μονάδας, η οποία πρόκειται να επαναλειτουργήσει, πρέπει να καλύπτει ποσοστό πενήντα τοις εκατό (50%) τουλάχιστον του ενισχυόμενου κόστους του επενδυτικού σχεδίου.</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Επενδυτικά σχέδια που υλοποιούνται στις Ζώνες Απολιγνιτοποίησης, οι οποίες είναι οι Περιφερειακές Ενότητες Φλώρινας και Κοζάνης και ο Δήμος της Μεγαλόπολης.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Τα κίνητρα χορηγούνται σε ποσοστό </w:t>
      </w:r>
      <w:r w:rsidRPr="007051D1">
        <w:rPr>
          <w:rFonts w:ascii="Times New Roman" w:hAnsi="Times New Roman" w:cs="Times New Roman"/>
          <w:b/>
          <w:bCs/>
          <w:sz w:val="24"/>
          <w:szCs w:val="24"/>
        </w:rPr>
        <w:t>90%</w:t>
      </w:r>
      <w:r w:rsidRPr="007051D1">
        <w:rPr>
          <w:rFonts w:ascii="Times New Roman" w:hAnsi="Times New Roman" w:cs="Times New Roman"/>
          <w:sz w:val="24"/>
          <w:szCs w:val="24"/>
        </w:rPr>
        <w:t xml:space="preserve"> του ανώτατου ορίου για τα επενδυτικά σχέδια που υλοποιούνται σε:</w:t>
      </w:r>
    </w:p>
    <w:p w:rsidR="00C40FD6" w:rsidRPr="007051D1" w:rsidRDefault="00C40FD6" w:rsidP="003B40DB">
      <w:pPr>
        <w:numPr>
          <w:ilvl w:val="0"/>
          <w:numId w:val="16"/>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 xml:space="preserve">Διατηρητέα κτήρια. </w:t>
      </w:r>
    </w:p>
    <w:p w:rsidR="00C40FD6" w:rsidRPr="007051D1" w:rsidRDefault="00C40FD6" w:rsidP="003B40DB">
      <w:pPr>
        <w:numPr>
          <w:ilvl w:val="0"/>
          <w:numId w:val="14"/>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Επενδυτικά σχέδια που υλοποιούνται στις Περιφερειακές Ενότητες Καστοριάς και Γρεβενών και στους Δήμους Τρίπολης, Οιχαλίας και Γορτυνίας,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Ειδικότερα</w:t>
      </w:r>
      <w:r w:rsidRPr="007051D1">
        <w:rPr>
          <w:rFonts w:ascii="Times New Roman" w:hAnsi="Times New Roman" w:cs="Times New Roman"/>
          <w:sz w:val="24"/>
          <w:szCs w:val="24"/>
        </w:rPr>
        <w:t xml:space="preserve"> και </w:t>
      </w:r>
      <w:r w:rsidRPr="007051D1">
        <w:rPr>
          <w:rFonts w:ascii="Times New Roman" w:hAnsi="Times New Roman" w:cs="Times New Roman"/>
          <w:b/>
          <w:bCs/>
          <w:sz w:val="24"/>
          <w:szCs w:val="24"/>
        </w:rPr>
        <w:t>αποκλειστικά</w:t>
      </w:r>
      <w:r w:rsidRPr="007051D1">
        <w:rPr>
          <w:rFonts w:ascii="Times New Roman" w:hAnsi="Times New Roman" w:cs="Times New Roman"/>
          <w:sz w:val="24"/>
          <w:szCs w:val="24"/>
        </w:rPr>
        <w:t xml:space="preserve"> για επενδυτικά σχέδια που υλοποιούνται από </w:t>
      </w:r>
      <w:r w:rsidRPr="007051D1">
        <w:rPr>
          <w:rFonts w:ascii="Times New Roman" w:hAnsi="Times New Roman" w:cs="Times New Roman"/>
          <w:b/>
          <w:bCs/>
          <w:sz w:val="24"/>
          <w:szCs w:val="24"/>
        </w:rPr>
        <w:t>μεσαίες επιχειρήσεις</w:t>
      </w:r>
      <w:r w:rsidRPr="007051D1">
        <w:rPr>
          <w:rFonts w:ascii="Times New Roman" w:hAnsi="Times New Roman" w:cs="Times New Roman"/>
          <w:sz w:val="24"/>
          <w:szCs w:val="24"/>
        </w:rPr>
        <w:t xml:space="preserve"> στις Περιφερειακές Ενότητες Ροδόπης, Έβρου και Ξάνθης, παρέχεται η δυνατότητα συνδυαστικής επιλογής του κινήτρου ενίσχυσης της επιχορήγησης, σε ποσοστό </w:t>
      </w:r>
      <w:r w:rsidRPr="007051D1">
        <w:rPr>
          <w:rFonts w:ascii="Times New Roman" w:hAnsi="Times New Roman" w:cs="Times New Roman"/>
          <w:b/>
          <w:bCs/>
          <w:sz w:val="24"/>
          <w:szCs w:val="24"/>
        </w:rPr>
        <w:t>εξήντα τοις εκατό</w:t>
      </w:r>
      <w:r w:rsidRPr="007051D1">
        <w:rPr>
          <w:rFonts w:ascii="Times New Roman" w:hAnsi="Times New Roman" w:cs="Times New Roman"/>
          <w:sz w:val="24"/>
          <w:szCs w:val="24"/>
        </w:rPr>
        <w:t xml:space="preserve"> (60%) για την Περιφερειακή Ενότητα Έβρου και </w:t>
      </w:r>
      <w:r w:rsidRPr="007051D1">
        <w:rPr>
          <w:rFonts w:ascii="Times New Roman" w:hAnsi="Times New Roman" w:cs="Times New Roman"/>
          <w:b/>
          <w:bCs/>
          <w:sz w:val="24"/>
          <w:szCs w:val="24"/>
        </w:rPr>
        <w:t>τριάντα τοις εκατό</w:t>
      </w:r>
      <w:r w:rsidRPr="007051D1">
        <w:rPr>
          <w:rFonts w:ascii="Times New Roman" w:hAnsi="Times New Roman" w:cs="Times New Roman"/>
          <w:sz w:val="24"/>
          <w:szCs w:val="24"/>
        </w:rPr>
        <w:t xml:space="preserve"> (30% για τις Περιφερειακές Ενότητες Ροδόπης και Ξάνθης, του προβλεπόμενου ποσοστού ενίσχυσης με τα υπολειπόμενα ποσοστά </w:t>
      </w:r>
      <w:r w:rsidRPr="007051D1">
        <w:rPr>
          <w:rFonts w:ascii="Times New Roman" w:hAnsi="Times New Roman" w:cs="Times New Roman"/>
          <w:b/>
          <w:bCs/>
          <w:sz w:val="24"/>
          <w:szCs w:val="24"/>
        </w:rPr>
        <w:t>φορολογικής απαλλαγής</w:t>
      </w:r>
      <w:r w:rsidRPr="007051D1">
        <w:rPr>
          <w:rFonts w:ascii="Times New Roman" w:hAnsi="Times New Roman" w:cs="Times New Roman"/>
          <w:sz w:val="24"/>
          <w:szCs w:val="24"/>
        </w:rPr>
        <w:t xml:space="preserve"> να διαμορφώνονται σε </w:t>
      </w:r>
      <w:r w:rsidRPr="007051D1">
        <w:rPr>
          <w:rFonts w:ascii="Times New Roman" w:hAnsi="Times New Roman" w:cs="Times New Roman"/>
          <w:b/>
          <w:bCs/>
          <w:sz w:val="24"/>
          <w:szCs w:val="24"/>
        </w:rPr>
        <w:t>σαράντα τοις εκατό</w:t>
      </w:r>
      <w:r w:rsidRPr="007051D1">
        <w:rPr>
          <w:rFonts w:ascii="Times New Roman" w:hAnsi="Times New Roman" w:cs="Times New Roman"/>
          <w:sz w:val="24"/>
          <w:szCs w:val="24"/>
        </w:rPr>
        <w:t xml:space="preserve"> (40%) και </w:t>
      </w:r>
      <w:r w:rsidRPr="007051D1">
        <w:rPr>
          <w:rFonts w:ascii="Times New Roman" w:hAnsi="Times New Roman" w:cs="Times New Roman"/>
          <w:b/>
          <w:bCs/>
          <w:sz w:val="24"/>
          <w:szCs w:val="24"/>
        </w:rPr>
        <w:t>εβδομήντα τοις εκατό</w:t>
      </w:r>
      <w:r w:rsidRPr="007051D1">
        <w:rPr>
          <w:rFonts w:ascii="Times New Roman" w:hAnsi="Times New Roman" w:cs="Times New Roman"/>
          <w:sz w:val="24"/>
          <w:szCs w:val="24"/>
        </w:rPr>
        <w:t xml:space="preserve"> (70%) αντίστοιχα.</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sz w:val="24"/>
          <w:szCs w:val="24"/>
          <w:u w:val="single"/>
        </w:rPr>
      </w:pPr>
      <w:r w:rsidRPr="007051D1">
        <w:rPr>
          <w:rFonts w:ascii="Times New Roman" w:hAnsi="Times New Roman" w:cs="Times New Roman"/>
          <w:b/>
          <w:sz w:val="24"/>
          <w:szCs w:val="24"/>
          <w:u w:val="single"/>
        </w:rPr>
        <w:t>Μέγιστα Όρια Ενισχύσεων</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lastRenderedPageBreak/>
        <w:t xml:space="preserve">Το συνολικό ποσό ενίσχυσης ανά επενδυτικό σχέδιο που υποβάλλεται από </w:t>
      </w:r>
      <w:r w:rsidRPr="007051D1">
        <w:rPr>
          <w:rFonts w:ascii="Times New Roman" w:hAnsi="Times New Roman" w:cs="Times New Roman"/>
          <w:b/>
          <w:bCs/>
          <w:sz w:val="24"/>
          <w:szCs w:val="24"/>
        </w:rPr>
        <w:t>πολύ μικρές και μικρές επιχειρήσεις</w:t>
      </w:r>
      <w:r w:rsidRPr="007051D1">
        <w:rPr>
          <w:rFonts w:ascii="Times New Roman" w:hAnsi="Times New Roman" w:cs="Times New Roman"/>
          <w:sz w:val="24"/>
          <w:szCs w:val="24"/>
        </w:rPr>
        <w:t xml:space="preserve"> δεν μπορεί να υπερβεί τα τρία εκατομμύρια ευρώ </w:t>
      </w:r>
      <w:r w:rsidRPr="007051D1">
        <w:rPr>
          <w:rFonts w:ascii="Times New Roman" w:hAnsi="Times New Roman" w:cs="Times New Roman"/>
          <w:b/>
          <w:bCs/>
          <w:sz w:val="24"/>
          <w:szCs w:val="24"/>
        </w:rPr>
        <w:t>(3.000.000 €</w:t>
      </w:r>
      <w:r w:rsidRPr="007051D1">
        <w:rPr>
          <w:rFonts w:ascii="Times New Roman" w:hAnsi="Times New Roman" w:cs="Times New Roman"/>
          <w:sz w:val="24"/>
          <w:szCs w:val="24"/>
        </w:rPr>
        <w:t>) για όλα τα είδη ενισχύσεων, ήτοι της επιχορήγησης ή της φορολογικής απαλλαγής ή της επιδότησης της χρηματοδοτικής μίσθωσης ή της επιδότησης του κόστους της δημιουργούμενης απασχόλησης.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Το συνολικό ποσό ενίσχυσης ανά επενδυτικό σχέδιο που υποβάλλεται από </w:t>
      </w:r>
      <w:r w:rsidRPr="007051D1">
        <w:rPr>
          <w:rFonts w:ascii="Times New Roman" w:hAnsi="Times New Roman" w:cs="Times New Roman"/>
          <w:b/>
          <w:bCs/>
          <w:sz w:val="24"/>
          <w:szCs w:val="24"/>
        </w:rPr>
        <w:t>μεσαίες και μεγάλες επιχειρήσεις</w:t>
      </w:r>
      <w:r w:rsidRPr="007051D1">
        <w:rPr>
          <w:rFonts w:ascii="Times New Roman" w:hAnsi="Times New Roman" w:cs="Times New Roman"/>
          <w:sz w:val="24"/>
          <w:szCs w:val="24"/>
        </w:rPr>
        <w:t xml:space="preserve"> δεν μπορεί να υπερβεί: </w:t>
      </w:r>
    </w:p>
    <w:p w:rsidR="00C40FD6" w:rsidRPr="007051D1" w:rsidRDefault="00C40FD6" w:rsidP="003B40DB">
      <w:pPr>
        <w:numPr>
          <w:ilvl w:val="0"/>
          <w:numId w:val="19"/>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τα τρία εκατομμύρια ευρώ (</w:t>
      </w:r>
      <w:r w:rsidRPr="007051D1">
        <w:rPr>
          <w:rFonts w:ascii="Times New Roman" w:hAnsi="Times New Roman" w:cs="Times New Roman"/>
          <w:b/>
          <w:bCs/>
          <w:sz w:val="24"/>
          <w:szCs w:val="24"/>
        </w:rPr>
        <w:t>3.000.000 €</w:t>
      </w:r>
      <w:r w:rsidRPr="007051D1">
        <w:rPr>
          <w:rFonts w:ascii="Times New Roman" w:hAnsi="Times New Roman" w:cs="Times New Roman"/>
          <w:sz w:val="24"/>
          <w:szCs w:val="24"/>
        </w:rPr>
        <w:t xml:space="preserve">) για τις ενισχύσεις της επιδότησης χρηματοδοτικής μίσθωσης ή της επιδότησης του κόστους της δημιουργούμενης απασχόλησης, </w:t>
      </w:r>
    </w:p>
    <w:p w:rsidR="00C40FD6" w:rsidRPr="007051D1" w:rsidRDefault="00C40FD6" w:rsidP="003B40DB">
      <w:pPr>
        <w:numPr>
          <w:ilvl w:val="0"/>
          <w:numId w:val="19"/>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τα τρία εκατομμύρια ευρώ (</w:t>
      </w:r>
      <w:r w:rsidRPr="007051D1">
        <w:rPr>
          <w:rFonts w:ascii="Times New Roman" w:hAnsi="Times New Roman" w:cs="Times New Roman"/>
          <w:b/>
          <w:bCs/>
          <w:sz w:val="24"/>
          <w:szCs w:val="24"/>
        </w:rPr>
        <w:t>3.000.000 €</w:t>
      </w:r>
      <w:r w:rsidRPr="007051D1">
        <w:rPr>
          <w:rFonts w:ascii="Times New Roman" w:hAnsi="Times New Roman" w:cs="Times New Roman"/>
          <w:sz w:val="24"/>
          <w:szCs w:val="24"/>
        </w:rPr>
        <w:t xml:space="preserve">) για τις ενισχύσεις της επιχορήγησης (ενισχύσεις για μεσαίες επιχειρήσεις στις Περιφερειακές Ενότητες της Θράκης), και </w:t>
      </w:r>
    </w:p>
    <w:p w:rsidR="00C40FD6" w:rsidRPr="007051D1" w:rsidRDefault="00C40FD6" w:rsidP="003B40DB">
      <w:pPr>
        <w:numPr>
          <w:ilvl w:val="0"/>
          <w:numId w:val="19"/>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τα πέντε εκατομμύρια ευρώ (</w:t>
      </w:r>
      <w:r w:rsidRPr="007051D1">
        <w:rPr>
          <w:rFonts w:ascii="Times New Roman" w:hAnsi="Times New Roman" w:cs="Times New Roman"/>
          <w:b/>
          <w:bCs/>
          <w:sz w:val="24"/>
          <w:szCs w:val="24"/>
        </w:rPr>
        <w:t>5.000.000 €</w:t>
      </w:r>
      <w:r w:rsidRPr="007051D1">
        <w:rPr>
          <w:rFonts w:ascii="Times New Roman" w:hAnsi="Times New Roman" w:cs="Times New Roman"/>
          <w:sz w:val="24"/>
          <w:szCs w:val="24"/>
        </w:rPr>
        <w:t>) για την ενίσχυση της φορολογικής απαλλαγής.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bCs/>
          <w:sz w:val="24"/>
          <w:szCs w:val="24"/>
          <w:u w:val="single"/>
        </w:rPr>
      </w:pPr>
      <w:r w:rsidRPr="007051D1">
        <w:rPr>
          <w:rFonts w:ascii="Times New Roman" w:hAnsi="Times New Roman" w:cs="Times New Roman"/>
          <w:b/>
          <w:bCs/>
          <w:sz w:val="24"/>
          <w:szCs w:val="24"/>
          <w:u w:val="single"/>
        </w:rPr>
        <w:t>Χρηματοδοτικό Σχήμα Επενδυτικών Σχεδίων</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Κάθε φορέας συμμετέχει στο κόστος του επενδυτικού σχεδίου είτε με ίδια κεφάλαια, είτε με εξωτερική χρηματοδότηση, είτε με συνδυασμό αυτών.</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Αναλυτικότερα, η συμμετοχή του φορέα στο κόστος του επενδυτικού σχεδίου, μπορεί να πραγματοποιηθεί με τους ακόλουθους τρόπους:</w:t>
      </w:r>
    </w:p>
    <w:p w:rsidR="00C40FD6" w:rsidRPr="007051D1" w:rsidRDefault="00C40FD6" w:rsidP="003B40DB">
      <w:pPr>
        <w:numPr>
          <w:ilvl w:val="0"/>
          <w:numId w:val="15"/>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b/>
          <w:bCs/>
          <w:sz w:val="24"/>
          <w:szCs w:val="24"/>
        </w:rPr>
        <w:t>Αύξηση</w:t>
      </w:r>
      <w:r w:rsidRPr="007051D1">
        <w:rPr>
          <w:rFonts w:ascii="Times New Roman" w:hAnsi="Times New Roman" w:cs="Times New Roman"/>
          <w:sz w:val="24"/>
          <w:szCs w:val="24"/>
        </w:rPr>
        <w:t xml:space="preserve"> μετοχικού - εταιρικού </w:t>
      </w:r>
      <w:r w:rsidRPr="007051D1">
        <w:rPr>
          <w:rFonts w:ascii="Times New Roman" w:hAnsi="Times New Roman" w:cs="Times New Roman"/>
          <w:b/>
          <w:bCs/>
          <w:sz w:val="24"/>
          <w:szCs w:val="24"/>
        </w:rPr>
        <w:t>κεφαλαίου</w:t>
      </w:r>
      <w:r w:rsidRPr="007051D1">
        <w:rPr>
          <w:rFonts w:ascii="Times New Roman" w:hAnsi="Times New Roman" w:cs="Times New Roman"/>
          <w:sz w:val="24"/>
          <w:szCs w:val="24"/>
        </w:rPr>
        <w:t xml:space="preserve"> του φορέα επένδυσης με </w:t>
      </w:r>
      <w:r w:rsidRPr="007051D1">
        <w:rPr>
          <w:rFonts w:ascii="Times New Roman" w:hAnsi="Times New Roman" w:cs="Times New Roman"/>
          <w:b/>
          <w:bCs/>
          <w:sz w:val="24"/>
          <w:szCs w:val="24"/>
        </w:rPr>
        <w:t>νέες εισφορές σε μετρητά</w:t>
      </w:r>
      <w:r w:rsidRPr="007051D1">
        <w:rPr>
          <w:rFonts w:ascii="Times New Roman" w:hAnsi="Times New Roman" w:cs="Times New Roman"/>
          <w:sz w:val="24"/>
          <w:szCs w:val="24"/>
        </w:rPr>
        <w:t xml:space="preserve"> των μετόχων – εταίρων</w:t>
      </w:r>
    </w:p>
    <w:p w:rsidR="00C40FD6" w:rsidRPr="007051D1" w:rsidRDefault="00C40FD6" w:rsidP="003B40DB">
      <w:pPr>
        <w:numPr>
          <w:ilvl w:val="0"/>
          <w:numId w:val="15"/>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b/>
          <w:bCs/>
          <w:sz w:val="24"/>
          <w:szCs w:val="24"/>
        </w:rPr>
        <w:t>Αύξηση</w:t>
      </w:r>
      <w:r w:rsidRPr="007051D1">
        <w:rPr>
          <w:rFonts w:ascii="Times New Roman" w:hAnsi="Times New Roman" w:cs="Times New Roman"/>
          <w:sz w:val="24"/>
          <w:szCs w:val="24"/>
        </w:rPr>
        <w:t xml:space="preserve"> μετοχικού – εταιρικού </w:t>
      </w:r>
      <w:r w:rsidRPr="007051D1">
        <w:rPr>
          <w:rFonts w:ascii="Times New Roman" w:hAnsi="Times New Roman" w:cs="Times New Roman"/>
          <w:b/>
          <w:bCs/>
          <w:sz w:val="24"/>
          <w:szCs w:val="24"/>
        </w:rPr>
        <w:t>κεφαλαίου</w:t>
      </w:r>
      <w:r w:rsidRPr="007051D1">
        <w:rPr>
          <w:rFonts w:ascii="Times New Roman" w:hAnsi="Times New Roman" w:cs="Times New Roman"/>
          <w:sz w:val="24"/>
          <w:szCs w:val="24"/>
        </w:rPr>
        <w:t xml:space="preserve"> με </w:t>
      </w:r>
      <w:r w:rsidRPr="007051D1">
        <w:rPr>
          <w:rFonts w:ascii="Times New Roman" w:hAnsi="Times New Roman" w:cs="Times New Roman"/>
          <w:b/>
          <w:bCs/>
          <w:sz w:val="24"/>
          <w:szCs w:val="24"/>
        </w:rPr>
        <w:t>κεφαλαιοποίηση</w:t>
      </w:r>
      <w:r w:rsidRPr="007051D1">
        <w:rPr>
          <w:rFonts w:ascii="Times New Roman" w:hAnsi="Times New Roman" w:cs="Times New Roman"/>
          <w:sz w:val="24"/>
          <w:szCs w:val="24"/>
        </w:rPr>
        <w:t xml:space="preserve"> υφιστάμενων φορολογηθέντων αποθεματικών και κερδών εις νέο.</w:t>
      </w:r>
    </w:p>
    <w:p w:rsidR="00C40FD6" w:rsidRPr="007051D1" w:rsidRDefault="00C40FD6" w:rsidP="003B40DB">
      <w:pPr>
        <w:numPr>
          <w:ilvl w:val="0"/>
          <w:numId w:val="15"/>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b/>
          <w:bCs/>
          <w:sz w:val="24"/>
          <w:szCs w:val="24"/>
        </w:rPr>
        <w:t>Ανάλωση</w:t>
      </w:r>
      <w:r w:rsidRPr="007051D1">
        <w:rPr>
          <w:rFonts w:ascii="Times New Roman" w:hAnsi="Times New Roman" w:cs="Times New Roman"/>
          <w:sz w:val="24"/>
          <w:szCs w:val="24"/>
        </w:rPr>
        <w:t xml:space="preserve"> υφιστάμενων φορολογηθέντων αποθεματικών και κερδών εις νέο.</w:t>
      </w:r>
    </w:p>
    <w:p w:rsidR="00C40FD6" w:rsidRPr="007051D1" w:rsidRDefault="00C40FD6" w:rsidP="003B40DB">
      <w:pPr>
        <w:numPr>
          <w:ilvl w:val="0"/>
          <w:numId w:val="15"/>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b/>
          <w:bCs/>
          <w:sz w:val="24"/>
          <w:szCs w:val="24"/>
        </w:rPr>
        <w:t>Εξωτερική χρηματοδότηση</w:t>
      </w:r>
      <w:r w:rsidRPr="007051D1">
        <w:rPr>
          <w:rFonts w:ascii="Times New Roman" w:hAnsi="Times New Roman" w:cs="Times New Roman"/>
          <w:sz w:val="24"/>
          <w:szCs w:val="24"/>
        </w:rPr>
        <w:t xml:space="preserve"> – Τραπεζικό ή Ομολογιακό Δάνειο τριετούς τουλάχιστον διάρκειας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Υπογραμμίζεται ότι, </w:t>
      </w:r>
    </w:p>
    <w:p w:rsidR="00C40FD6" w:rsidRPr="007051D1" w:rsidRDefault="00C40FD6" w:rsidP="004430F9">
      <w:pPr>
        <w:numPr>
          <w:ilvl w:val="0"/>
          <w:numId w:val="20"/>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b/>
          <w:bCs/>
          <w:sz w:val="24"/>
          <w:szCs w:val="24"/>
        </w:rPr>
        <w:t>αποκλείεται η χρήση αλληλόχρεου λογαριασμού</w:t>
      </w:r>
      <w:r w:rsidRPr="007051D1">
        <w:rPr>
          <w:rFonts w:ascii="Times New Roman" w:hAnsi="Times New Roman" w:cs="Times New Roman"/>
          <w:sz w:val="24"/>
          <w:szCs w:val="24"/>
        </w:rPr>
        <w:t xml:space="preserve"> για την επιλογή τρόπου κάλυψης της εξωτερικής χρηματοδότησης, και </w:t>
      </w:r>
    </w:p>
    <w:p w:rsidR="00C40FD6" w:rsidRPr="007051D1" w:rsidRDefault="00C40FD6" w:rsidP="004430F9">
      <w:pPr>
        <w:numPr>
          <w:ilvl w:val="0"/>
          <w:numId w:val="20"/>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lastRenderedPageBreak/>
        <w:t xml:space="preserve">ποσοστό τουλάχιστον </w:t>
      </w:r>
      <w:r w:rsidRPr="007051D1">
        <w:rPr>
          <w:rFonts w:ascii="Times New Roman" w:hAnsi="Times New Roman" w:cs="Times New Roman"/>
          <w:b/>
          <w:bCs/>
          <w:sz w:val="24"/>
          <w:szCs w:val="24"/>
        </w:rPr>
        <w:t>25%</w:t>
      </w:r>
      <w:r w:rsidRPr="007051D1">
        <w:rPr>
          <w:rFonts w:ascii="Times New Roman" w:hAnsi="Times New Roman" w:cs="Times New Roman"/>
          <w:sz w:val="24"/>
          <w:szCs w:val="24"/>
        </w:rPr>
        <w:t xml:space="preserve"> του τρόπου κάλυψης του ενισχυόμενου κόστους του επενδυτικού σχεδίου, </w:t>
      </w:r>
      <w:r w:rsidRPr="007051D1">
        <w:rPr>
          <w:rFonts w:ascii="Times New Roman" w:hAnsi="Times New Roman" w:cs="Times New Roman"/>
          <w:b/>
          <w:bCs/>
          <w:sz w:val="24"/>
          <w:szCs w:val="24"/>
        </w:rPr>
        <w:t>δεν πρέπει να περιλαμβάνει κρατική ενίσχυση</w:t>
      </w:r>
      <w:r w:rsidRPr="007051D1">
        <w:rPr>
          <w:rFonts w:ascii="Times New Roman" w:hAnsi="Times New Roman" w:cs="Times New Roman"/>
          <w:sz w:val="24"/>
          <w:szCs w:val="24"/>
        </w:rPr>
        <w:t xml:space="preserve">.    </w:t>
      </w:r>
    </w:p>
    <w:p w:rsidR="00C40FD6" w:rsidRDefault="00C40FD6" w:rsidP="00C40FD6">
      <w:pPr>
        <w:spacing w:before="120" w:after="120" w:line="288" w:lineRule="auto"/>
        <w:ind w:left="284" w:right="323"/>
        <w:jc w:val="both"/>
        <w:rPr>
          <w:rFonts w:ascii="Times New Roman" w:hAnsi="Times New Roman" w:cs="Times New Roman"/>
          <w:b/>
          <w:bCs/>
          <w:sz w:val="24"/>
          <w:szCs w:val="24"/>
        </w:rPr>
      </w:pPr>
    </w:p>
    <w:p w:rsidR="001B330D" w:rsidRPr="007051D1" w:rsidRDefault="001B330D" w:rsidP="00C40FD6">
      <w:pPr>
        <w:spacing w:before="120" w:after="120" w:line="288" w:lineRule="auto"/>
        <w:ind w:left="284" w:right="323"/>
        <w:jc w:val="both"/>
        <w:rPr>
          <w:rFonts w:ascii="Times New Roman" w:hAnsi="Times New Roman" w:cs="Times New Roman"/>
          <w:b/>
          <w:bCs/>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b/>
          <w:bCs/>
          <w:sz w:val="24"/>
          <w:szCs w:val="24"/>
          <w:u w:val="single"/>
        </w:rPr>
      </w:pPr>
      <w:r w:rsidRPr="007051D1">
        <w:rPr>
          <w:rFonts w:ascii="Times New Roman" w:hAnsi="Times New Roman" w:cs="Times New Roman"/>
          <w:b/>
          <w:bCs/>
          <w:sz w:val="24"/>
          <w:szCs w:val="24"/>
          <w:u w:val="single"/>
        </w:rPr>
        <w:t>Επιλέξιμες Δαπάνες</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
        <w:gridCol w:w="6746"/>
        <w:gridCol w:w="2645"/>
      </w:tblGrid>
      <w:tr w:rsidR="00C40FD6" w:rsidRPr="007051D1" w:rsidTr="007051D1">
        <w:trPr>
          <w:tblHeader/>
          <w:jc w:val="center"/>
        </w:trPr>
        <w:tc>
          <w:tcPr>
            <w:tcW w:w="611" w:type="dxa"/>
            <w:tcBorders>
              <w:bottom w:val="single" w:sz="4" w:space="0" w:color="auto"/>
            </w:tcBorders>
            <w:shd w:val="clear" w:color="auto" w:fill="DBE5F1"/>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α/α</w:t>
            </w:r>
          </w:p>
        </w:tc>
        <w:tc>
          <w:tcPr>
            <w:tcW w:w="6755" w:type="dxa"/>
            <w:tcBorders>
              <w:bottom w:val="single" w:sz="4" w:space="0" w:color="auto"/>
            </w:tcBorders>
            <w:shd w:val="clear" w:color="auto" w:fill="DBE5F1"/>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Κατηγορία Δαπάνης</w:t>
            </w:r>
          </w:p>
        </w:tc>
        <w:tc>
          <w:tcPr>
            <w:tcW w:w="2648" w:type="dxa"/>
            <w:tcBorders>
              <w:bottom w:val="single" w:sz="4" w:space="0" w:color="auto"/>
            </w:tcBorders>
            <w:shd w:val="clear" w:color="auto" w:fill="DBE5F1"/>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Μέγιστο ποσοστό στον επιλέξιμο προϋπολογισμό</w:t>
            </w:r>
          </w:p>
        </w:tc>
      </w:tr>
      <w:tr w:rsidR="00C40FD6" w:rsidRPr="007051D1" w:rsidTr="001919D7">
        <w:trPr>
          <w:trHeight w:val="407"/>
          <w:jc w:val="center"/>
        </w:trPr>
        <w:tc>
          <w:tcPr>
            <w:tcW w:w="10014" w:type="dxa"/>
            <w:gridSpan w:val="3"/>
            <w:shd w:val="clear" w:color="auto" w:fill="F2F2F2"/>
            <w:vAlign w:val="center"/>
          </w:tcPr>
          <w:p w:rsidR="00C40FD6" w:rsidRPr="007051D1" w:rsidRDefault="00C40FD6" w:rsidP="001B330D">
            <w:pPr>
              <w:spacing w:before="120" w:after="120" w:line="240" w:lineRule="auto"/>
              <w:rPr>
                <w:rFonts w:ascii="Times New Roman" w:eastAsia="SimSun" w:hAnsi="Times New Roman" w:cs="Times New Roman"/>
                <w:bCs/>
                <w:color w:val="000000"/>
                <w:sz w:val="20"/>
                <w:szCs w:val="20"/>
                <w:lang w:eastAsia="zh-CN"/>
              </w:rPr>
            </w:pPr>
            <w:r w:rsidRPr="007051D1">
              <w:rPr>
                <w:rFonts w:ascii="Times New Roman" w:eastAsia="SimSun" w:hAnsi="Times New Roman" w:cs="Times New Roman"/>
                <w:b/>
                <w:bCs/>
                <w:color w:val="000000"/>
                <w:sz w:val="20"/>
                <w:szCs w:val="20"/>
                <w:lang w:eastAsia="zh-CN"/>
              </w:rPr>
              <w:t>Α. ΕΠΙΛΕΞΙΜΕΣ ΔΑΠΑΝΕΣ ΠΕΡΙΦΕΡΕΙΑΚΩΝ ΕΝΙΣΧΥΣΕΩΝ</w:t>
            </w:r>
          </w:p>
        </w:tc>
      </w:tr>
      <w:tr w:rsidR="00C40FD6" w:rsidRPr="007051D1" w:rsidTr="007051D1">
        <w:trPr>
          <w:jc w:val="center"/>
        </w:trPr>
        <w:tc>
          <w:tcPr>
            <w:tcW w:w="611" w:type="dxa"/>
            <w:shd w:val="clear" w:color="auto" w:fill="FFFF99"/>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Α.1</w:t>
            </w:r>
          </w:p>
        </w:tc>
        <w:tc>
          <w:tcPr>
            <w:tcW w:w="6755" w:type="dxa"/>
            <w:shd w:val="clear" w:color="auto" w:fill="FFFF99"/>
          </w:tcPr>
          <w:p w:rsidR="00C40FD6" w:rsidRPr="007051D1" w:rsidRDefault="00C40FD6" w:rsidP="001B330D">
            <w:pPr>
              <w:spacing w:before="120" w:after="120" w:line="240" w:lineRule="auto"/>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Υλικά περιουσιακά στοιχεία:</w:t>
            </w:r>
          </w:p>
        </w:tc>
        <w:tc>
          <w:tcPr>
            <w:tcW w:w="2648" w:type="dxa"/>
            <w:shd w:val="clear" w:color="auto" w:fill="FFFF99"/>
            <w:vAlign w:val="center"/>
          </w:tcPr>
          <w:p w:rsidR="00C40FD6" w:rsidRPr="007051D1" w:rsidRDefault="00C40FD6" w:rsidP="001B330D">
            <w:pPr>
              <w:spacing w:before="120" w:after="120" w:line="240" w:lineRule="auto"/>
              <w:jc w:val="center"/>
              <w:rPr>
                <w:rFonts w:ascii="Times New Roman" w:eastAsia="SimSun" w:hAnsi="Times New Roman" w:cs="Times New Roman"/>
                <w:bCs/>
                <w:color w:val="000000"/>
                <w:sz w:val="20"/>
                <w:szCs w:val="20"/>
                <w:lang w:eastAsia="zh-CN"/>
              </w:rPr>
            </w:pPr>
          </w:p>
        </w:tc>
      </w:tr>
      <w:tr w:rsidR="00C40FD6" w:rsidRPr="007051D1" w:rsidTr="007051D1">
        <w:trPr>
          <w:trHeight w:val="740"/>
          <w:jc w:val="center"/>
        </w:trPr>
        <w:tc>
          <w:tcPr>
            <w:tcW w:w="611"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Α1.α</w:t>
            </w:r>
          </w:p>
        </w:tc>
        <w:tc>
          <w:tcPr>
            <w:tcW w:w="6755" w:type="dxa"/>
            <w:tcBorders>
              <w:bottom w:val="single" w:sz="4" w:space="0" w:color="auto"/>
            </w:tcBorders>
            <w:shd w:val="clear" w:color="auto" w:fill="auto"/>
            <w:vAlign w:val="center"/>
          </w:tcPr>
          <w:p w:rsidR="00C40FD6" w:rsidRPr="007051D1" w:rsidRDefault="00C40FD6" w:rsidP="001B330D">
            <w:pPr>
              <w:spacing w:before="120" w:after="120" w:line="240" w:lineRule="auto"/>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 ΚΤΙΡΙΑΚΑ </w:t>
            </w:r>
            <w:r w:rsidRPr="007051D1">
              <w:rPr>
                <w:rFonts w:ascii="Times New Roman" w:eastAsia="SimSun" w:hAnsi="Times New Roman" w:cs="Times New Roman"/>
                <w:bCs/>
                <w:color w:val="000000"/>
                <w:sz w:val="20"/>
                <w:szCs w:val="20"/>
                <w:lang w:eastAsia="zh-CN"/>
              </w:rPr>
              <w:t>(κατασκευή, επέκταση, εκσυγχρονισμός εγκαταστάσεων)</w:t>
            </w:r>
            <w:r w:rsidRPr="007051D1">
              <w:rPr>
                <w:rFonts w:ascii="Times New Roman" w:eastAsia="SimSun" w:hAnsi="Times New Roman" w:cs="Times New Roman"/>
                <w:b/>
                <w:bCs/>
                <w:color w:val="000000"/>
                <w:sz w:val="20"/>
                <w:szCs w:val="20"/>
                <w:lang w:eastAsia="zh-CN"/>
              </w:rPr>
              <w:t xml:space="preserve">, </w:t>
            </w:r>
          </w:p>
          <w:p w:rsidR="00C40FD6" w:rsidRPr="007051D1" w:rsidRDefault="00C40FD6" w:rsidP="001B330D">
            <w:pPr>
              <w:spacing w:before="120" w:after="120" w:line="240" w:lineRule="auto"/>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  - ΕΙΔΙΚΕΣ ΕΓΚΑΤΑΣΤΑΣΕΙΣ </w:t>
            </w:r>
            <w:r w:rsidRPr="007051D1">
              <w:rPr>
                <w:rFonts w:ascii="Times New Roman" w:eastAsia="SimSun" w:hAnsi="Times New Roman" w:cs="Times New Roman"/>
                <w:bCs/>
                <w:color w:val="000000"/>
                <w:sz w:val="20"/>
                <w:szCs w:val="20"/>
                <w:lang w:eastAsia="zh-CN"/>
              </w:rPr>
              <w:t>(κατασκευή, επέκταση, εκσυγχρονισμός)</w:t>
            </w:r>
            <w:r w:rsidRPr="007051D1">
              <w:rPr>
                <w:rFonts w:ascii="Times New Roman" w:eastAsia="SimSun" w:hAnsi="Times New Roman" w:cs="Times New Roman"/>
                <w:b/>
                <w:bCs/>
                <w:color w:val="000000"/>
                <w:sz w:val="20"/>
                <w:szCs w:val="20"/>
                <w:lang w:eastAsia="zh-CN"/>
              </w:rPr>
              <w:t xml:space="preserve">, </w:t>
            </w:r>
          </w:p>
          <w:p w:rsidR="00C40FD6" w:rsidRPr="007051D1" w:rsidRDefault="00C40FD6" w:rsidP="001B330D">
            <w:pPr>
              <w:spacing w:before="120" w:after="120" w:line="240" w:lineRule="auto"/>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  - ΒΟΗΘΗΤΙΚΟΙ ΧΩΡΟΙ, </w:t>
            </w:r>
          </w:p>
          <w:p w:rsidR="00C40FD6" w:rsidRPr="007051D1" w:rsidRDefault="00C40FD6" w:rsidP="001B330D">
            <w:pPr>
              <w:spacing w:before="120" w:after="120" w:line="240" w:lineRule="auto"/>
              <w:rPr>
                <w:rFonts w:ascii="Times New Roman" w:eastAsia="SimSun" w:hAnsi="Times New Roman" w:cs="Times New Roman"/>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  - ΠΕΡΙΒΑΛΛΟΝ ΧΩΡΟΣ</w:t>
            </w:r>
          </w:p>
        </w:tc>
        <w:tc>
          <w:tcPr>
            <w:tcW w:w="2648"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45% (μεταποίηση)/  70% (εφοδιαστική αλυσίδα)</w:t>
            </w:r>
          </w:p>
        </w:tc>
      </w:tr>
      <w:tr w:rsidR="00C40FD6" w:rsidRPr="007051D1" w:rsidTr="007051D1">
        <w:trPr>
          <w:trHeight w:val="746"/>
          <w:jc w:val="center"/>
        </w:trPr>
        <w:tc>
          <w:tcPr>
            <w:tcW w:w="611" w:type="dxa"/>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Α1.β</w:t>
            </w:r>
          </w:p>
        </w:tc>
        <w:tc>
          <w:tcPr>
            <w:tcW w:w="6755" w:type="dxa"/>
            <w:shd w:val="clear" w:color="auto" w:fill="auto"/>
            <w:vAlign w:val="center"/>
          </w:tcPr>
          <w:p w:rsidR="00C40FD6" w:rsidRPr="007051D1" w:rsidRDefault="00C40FD6" w:rsidP="001B330D">
            <w:pPr>
              <w:autoSpaceDE w:val="0"/>
              <w:autoSpaceDN w:val="0"/>
              <w:adjustRightInd w:val="0"/>
              <w:spacing w:before="120" w:after="120" w:line="240" w:lineRule="auto"/>
              <w:rPr>
                <w:rFonts w:ascii="Times New Roman" w:eastAsia="Times New Roman" w:hAnsi="Times New Roman" w:cs="Times New Roman"/>
                <w:sz w:val="20"/>
                <w:szCs w:val="20"/>
              </w:rPr>
            </w:pPr>
            <w:r w:rsidRPr="007051D1">
              <w:rPr>
                <w:rFonts w:ascii="Times New Roman" w:eastAsia="Times New Roman" w:hAnsi="Times New Roman" w:cs="Times New Roman"/>
                <w:b/>
                <w:sz w:val="20"/>
                <w:szCs w:val="20"/>
              </w:rPr>
              <w:t>ΑΓΟΡΑ ΠΑΓΙΩΝ ΣΤΟΙΧΕΙΩΝ ΕΝΕΡΓΗΤΙΚΟΥ</w:t>
            </w:r>
            <w:r w:rsidRPr="007051D1">
              <w:rPr>
                <w:rFonts w:ascii="Times New Roman" w:eastAsia="Times New Roman" w:hAnsi="Times New Roman" w:cs="Times New Roman"/>
                <w:sz w:val="20"/>
                <w:szCs w:val="20"/>
              </w:rPr>
              <w:t xml:space="preserve">  παραγωγικής μονάδας που έχει παύσει τη λειτουργία της (μεταχειρισμένα) τα τελευταία δύο (2) τουλάχιστον έτη,.</w:t>
            </w:r>
          </w:p>
          <w:p w:rsidR="00C40FD6" w:rsidRPr="007051D1" w:rsidRDefault="00C40FD6" w:rsidP="001B330D">
            <w:pPr>
              <w:numPr>
                <w:ilvl w:val="0"/>
                <w:numId w:val="13"/>
              </w:numPr>
              <w:autoSpaceDE w:val="0"/>
              <w:autoSpaceDN w:val="0"/>
              <w:adjustRightInd w:val="0"/>
              <w:spacing w:before="120" w:after="120" w:line="240" w:lineRule="auto"/>
              <w:ind w:left="306" w:hanging="218"/>
              <w:rPr>
                <w:rFonts w:ascii="Times New Roman" w:eastAsia="Times New Roman" w:hAnsi="Times New Roman" w:cs="Times New Roman"/>
                <w:sz w:val="20"/>
                <w:szCs w:val="20"/>
              </w:rPr>
            </w:pPr>
            <w:r w:rsidRPr="007051D1">
              <w:rPr>
                <w:rFonts w:ascii="Times New Roman" w:eastAsia="Times New Roman" w:hAnsi="Times New Roman" w:cs="Times New Roman"/>
                <w:b/>
                <w:i/>
                <w:sz w:val="20"/>
                <w:szCs w:val="20"/>
                <w:u w:val="single"/>
              </w:rPr>
              <w:t xml:space="preserve">Αγορά Συνόλου ή και μέρους υφιστάμενων παγίων στοιχείων ενεργητικού </w:t>
            </w:r>
          </w:p>
        </w:tc>
        <w:tc>
          <w:tcPr>
            <w:tcW w:w="2648" w:type="dxa"/>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100%</w:t>
            </w:r>
          </w:p>
        </w:tc>
      </w:tr>
      <w:tr w:rsidR="00C40FD6" w:rsidRPr="007051D1" w:rsidTr="007051D1">
        <w:trPr>
          <w:trHeight w:val="710"/>
          <w:jc w:val="center"/>
        </w:trPr>
        <w:tc>
          <w:tcPr>
            <w:tcW w:w="611" w:type="dxa"/>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Α1.γ</w:t>
            </w:r>
          </w:p>
        </w:tc>
        <w:tc>
          <w:tcPr>
            <w:tcW w:w="6755" w:type="dxa"/>
            <w:shd w:val="clear" w:color="auto" w:fill="auto"/>
            <w:vAlign w:val="center"/>
          </w:tcPr>
          <w:p w:rsidR="00C40FD6" w:rsidRPr="007051D1" w:rsidRDefault="00C40FD6" w:rsidP="001B330D">
            <w:pPr>
              <w:spacing w:before="120" w:after="120" w:line="240" w:lineRule="auto"/>
              <w:rPr>
                <w:rFonts w:ascii="Times New Roman" w:eastAsia="SimSun" w:hAnsi="Times New Roman" w:cs="Times New Roman"/>
                <w:sz w:val="20"/>
                <w:szCs w:val="20"/>
                <w:lang w:eastAsia="zh-CN"/>
              </w:rPr>
            </w:pPr>
            <w:r w:rsidRPr="007051D1">
              <w:rPr>
                <w:rFonts w:ascii="Times New Roman" w:eastAsia="SimSun" w:hAnsi="Times New Roman" w:cs="Times New Roman"/>
                <w:b/>
                <w:sz w:val="20"/>
                <w:szCs w:val="20"/>
                <w:lang w:eastAsia="zh-CN"/>
              </w:rPr>
              <w:t>ΑΓΟΡΑ ΚΑΙ ΕΓΚΑΤΑΣΤΑΣΗ ΚΑΙΝΟΥΡΓΙΩΝ ΣΥΓΧΡΟΝΩΝ ΜΗΧΑΝΗΜΑΤΩΝ</w:t>
            </w:r>
            <w:r w:rsidRPr="007051D1">
              <w:rPr>
                <w:rFonts w:ascii="Times New Roman" w:eastAsia="SimSun" w:hAnsi="Times New Roman" w:cs="Times New Roman"/>
                <w:sz w:val="20"/>
                <w:szCs w:val="20"/>
                <w:lang w:eastAsia="zh-CN"/>
              </w:rPr>
              <w:t>&amp;</w:t>
            </w:r>
            <w:r w:rsidRPr="007051D1">
              <w:rPr>
                <w:rFonts w:ascii="Times New Roman" w:eastAsia="SimSun" w:hAnsi="Times New Roman" w:cs="Times New Roman"/>
                <w:b/>
                <w:sz w:val="20"/>
                <w:szCs w:val="20"/>
                <w:lang w:eastAsia="zh-CN"/>
              </w:rPr>
              <w:t>ΛΟΙΠΟΥ ΕΞΟΠΛΙΣΜΟΥΣΥΜΠΕΡΙΛΑΜΒΑΝΟΜΕΝΩΝ ΤΩΝ ΤΕΧΝΙΚΩΝ ΕΓΚΑΤΑΣΤΑΣΕΩΝ ΚΑΙ ΤΩΝ ΜΕΤΑΦΟΡΙΚΩΝ ΜΕΣΩΝ ΠΟΥ ΚΙΝΟΥΝΤΑΙ ΕΝΤΟΣ ΤΟΥ ΧΩΡΟΥ ΤΗΣ ΕΝΤΑΣΣΟΜΕΝΗΣ ΜΟΝΑΔΑΣ</w:t>
            </w:r>
          </w:p>
        </w:tc>
        <w:tc>
          <w:tcPr>
            <w:tcW w:w="2648" w:type="dxa"/>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100%</w:t>
            </w:r>
          </w:p>
        </w:tc>
      </w:tr>
      <w:tr w:rsidR="00C40FD6" w:rsidRPr="007051D1" w:rsidTr="007051D1">
        <w:trPr>
          <w:trHeight w:val="701"/>
          <w:jc w:val="center"/>
        </w:trPr>
        <w:tc>
          <w:tcPr>
            <w:tcW w:w="611"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Α1.δ</w:t>
            </w:r>
          </w:p>
        </w:tc>
        <w:tc>
          <w:tcPr>
            <w:tcW w:w="6755" w:type="dxa"/>
            <w:tcBorders>
              <w:bottom w:val="single" w:sz="4" w:space="0" w:color="auto"/>
            </w:tcBorders>
            <w:shd w:val="clear" w:color="auto" w:fill="auto"/>
            <w:vAlign w:val="center"/>
          </w:tcPr>
          <w:p w:rsidR="00C40FD6" w:rsidRPr="007051D1" w:rsidRDefault="00C40FD6" w:rsidP="001B330D">
            <w:pPr>
              <w:spacing w:before="120" w:after="120" w:line="240" w:lineRule="auto"/>
              <w:rPr>
                <w:rFonts w:ascii="Times New Roman" w:eastAsia="SimSun" w:hAnsi="Times New Roman" w:cs="Times New Roman"/>
                <w:sz w:val="20"/>
                <w:szCs w:val="20"/>
                <w:lang w:eastAsia="en-GB"/>
              </w:rPr>
            </w:pPr>
            <w:r w:rsidRPr="007051D1">
              <w:rPr>
                <w:rFonts w:ascii="Times New Roman" w:eastAsia="SimSun" w:hAnsi="Times New Roman" w:cs="Times New Roman"/>
                <w:b/>
                <w:sz w:val="20"/>
                <w:szCs w:val="20"/>
                <w:lang w:eastAsia="zh-CN"/>
              </w:rPr>
              <w:t xml:space="preserve">ΜΙΣΘΩΜΑΤΑ </w:t>
            </w:r>
            <w:r w:rsidRPr="007051D1">
              <w:rPr>
                <w:rFonts w:ascii="Times New Roman" w:eastAsia="SimSun" w:hAnsi="Times New Roman" w:cs="Times New Roman"/>
                <w:b/>
                <w:sz w:val="20"/>
                <w:szCs w:val="20"/>
                <w:lang w:val="en-GB" w:eastAsia="zh-CN"/>
              </w:rPr>
              <w:t>LEASING</w:t>
            </w:r>
            <w:r w:rsidRPr="007051D1">
              <w:rPr>
                <w:rFonts w:ascii="Times New Roman" w:eastAsia="SimSun" w:hAnsi="Times New Roman" w:cs="Times New Roman"/>
                <w:b/>
                <w:sz w:val="20"/>
                <w:szCs w:val="20"/>
                <w:lang w:eastAsia="zh-CN"/>
              </w:rPr>
              <w:t xml:space="preserve"> ΚΑΙΝΟΥΡΓΙΩΝ ΣΥΓΧΡΟΝΩΝ ΜΗΧΑΝΗΜΑΤΩΝ</w:t>
            </w:r>
            <w:r w:rsidRPr="007051D1">
              <w:rPr>
                <w:rFonts w:ascii="Times New Roman" w:eastAsia="SimSun" w:hAnsi="Times New Roman" w:cs="Times New Roman"/>
                <w:sz w:val="20"/>
                <w:szCs w:val="20"/>
                <w:lang w:eastAsia="zh-CN"/>
              </w:rPr>
              <w:t>&amp;</w:t>
            </w:r>
            <w:r w:rsidRPr="007051D1">
              <w:rPr>
                <w:rFonts w:ascii="Times New Roman" w:eastAsia="SimSun" w:hAnsi="Times New Roman" w:cs="Times New Roman"/>
                <w:b/>
                <w:sz w:val="20"/>
                <w:szCs w:val="20"/>
                <w:lang w:eastAsia="zh-CN"/>
              </w:rPr>
              <w:t>ΛΟΙΠΟΥ ΕΞΟΠΛΙΣΜΟΥ</w:t>
            </w:r>
          </w:p>
        </w:tc>
        <w:tc>
          <w:tcPr>
            <w:tcW w:w="2648"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100%</w:t>
            </w:r>
          </w:p>
        </w:tc>
      </w:tr>
      <w:tr w:rsidR="00C40FD6" w:rsidRPr="007051D1" w:rsidTr="007051D1">
        <w:trPr>
          <w:jc w:val="center"/>
        </w:trPr>
        <w:tc>
          <w:tcPr>
            <w:tcW w:w="611" w:type="dxa"/>
            <w:shd w:val="clear" w:color="auto" w:fill="FFFFFF"/>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Α1.ε</w:t>
            </w:r>
          </w:p>
        </w:tc>
        <w:tc>
          <w:tcPr>
            <w:tcW w:w="6755" w:type="dxa"/>
            <w:shd w:val="clear" w:color="auto" w:fill="FFFFFF"/>
          </w:tcPr>
          <w:p w:rsidR="00C40FD6" w:rsidRPr="007051D1" w:rsidRDefault="00C40FD6" w:rsidP="001B330D">
            <w:pPr>
              <w:spacing w:before="120" w:after="120" w:line="240" w:lineRule="auto"/>
              <w:rPr>
                <w:rFonts w:ascii="Times New Roman" w:eastAsia="SimSun" w:hAnsi="Times New Roman" w:cs="Times New Roman"/>
                <w:b/>
                <w:sz w:val="20"/>
                <w:szCs w:val="20"/>
                <w:lang w:eastAsia="en-GB"/>
              </w:rPr>
            </w:pPr>
            <w:r w:rsidRPr="007051D1">
              <w:rPr>
                <w:rFonts w:ascii="Times New Roman" w:eastAsia="SimSun" w:hAnsi="Times New Roman" w:cs="Times New Roman"/>
                <w:b/>
                <w:sz w:val="20"/>
                <w:szCs w:val="20"/>
                <w:lang w:eastAsia="en-GB"/>
              </w:rPr>
              <w:t xml:space="preserve">ΔΑΠΑΝΕΣ ΕΚΣΥΓΧΟΝΙΣΜΟΥ ΕΙΔΙΚΩΝ ΕΓΚΑΤΑΣΤΑΣΕΩΝ </w:t>
            </w:r>
            <w:r w:rsidRPr="007051D1">
              <w:rPr>
                <w:rFonts w:ascii="Times New Roman" w:eastAsia="SimSun" w:hAnsi="Times New Roman" w:cs="Times New Roman"/>
                <w:sz w:val="20"/>
                <w:szCs w:val="20"/>
                <w:lang w:eastAsia="en-GB"/>
              </w:rPr>
              <w:t xml:space="preserve">(ΟΧΙ ΚΤΙΡΙΑ) </w:t>
            </w:r>
            <w:r w:rsidRPr="007051D1">
              <w:rPr>
                <w:rFonts w:ascii="Times New Roman" w:eastAsia="SimSun" w:hAnsi="Times New Roman" w:cs="Times New Roman"/>
                <w:b/>
                <w:sz w:val="20"/>
                <w:szCs w:val="20"/>
                <w:lang w:eastAsia="en-GB"/>
              </w:rPr>
              <w:t xml:space="preserve">&amp; ΜΗΧΑΝΟΛΟΓΙΚΩΝ ΕΓΚΑΤΑΣΤΑΣΕΩΝ </w:t>
            </w:r>
          </w:p>
        </w:tc>
        <w:tc>
          <w:tcPr>
            <w:tcW w:w="2648" w:type="dxa"/>
            <w:shd w:val="clear" w:color="auto" w:fill="FFFFFF"/>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100%</w:t>
            </w:r>
          </w:p>
        </w:tc>
      </w:tr>
      <w:tr w:rsidR="00C40FD6" w:rsidRPr="007051D1" w:rsidTr="007051D1">
        <w:trPr>
          <w:jc w:val="center"/>
        </w:trPr>
        <w:tc>
          <w:tcPr>
            <w:tcW w:w="611" w:type="dxa"/>
            <w:shd w:val="clear" w:color="auto" w:fill="FFFF99"/>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Α.2</w:t>
            </w:r>
          </w:p>
        </w:tc>
        <w:tc>
          <w:tcPr>
            <w:tcW w:w="6755" w:type="dxa"/>
            <w:shd w:val="clear" w:color="auto" w:fill="FFFF99"/>
          </w:tcPr>
          <w:p w:rsidR="00C40FD6" w:rsidRPr="007051D1" w:rsidRDefault="00C40FD6" w:rsidP="001B330D">
            <w:pPr>
              <w:spacing w:before="120" w:after="120" w:line="240" w:lineRule="auto"/>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sz w:val="20"/>
                <w:szCs w:val="20"/>
                <w:lang w:eastAsia="en-GB"/>
              </w:rPr>
              <w:t xml:space="preserve">Άυλα περιουσιακά στοιχεία </w:t>
            </w:r>
          </w:p>
        </w:tc>
        <w:tc>
          <w:tcPr>
            <w:tcW w:w="2648" w:type="dxa"/>
            <w:shd w:val="clear" w:color="auto" w:fill="FFFF99"/>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p>
        </w:tc>
      </w:tr>
      <w:tr w:rsidR="00C40FD6" w:rsidRPr="007051D1" w:rsidTr="007051D1">
        <w:trPr>
          <w:trHeight w:val="1052"/>
          <w:jc w:val="center"/>
        </w:trPr>
        <w:tc>
          <w:tcPr>
            <w:tcW w:w="611" w:type="dxa"/>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Α2.α</w:t>
            </w:r>
          </w:p>
        </w:tc>
        <w:tc>
          <w:tcPr>
            <w:tcW w:w="6755" w:type="dxa"/>
            <w:shd w:val="clear" w:color="auto" w:fill="auto"/>
            <w:vAlign w:val="center"/>
          </w:tcPr>
          <w:p w:rsidR="00C40FD6" w:rsidRPr="007051D1" w:rsidRDefault="00C40FD6" w:rsidP="001B330D">
            <w:pPr>
              <w:spacing w:before="120" w:after="120" w:line="240" w:lineRule="auto"/>
              <w:rPr>
                <w:rFonts w:ascii="Times New Roman" w:eastAsia="SimSun" w:hAnsi="Times New Roman" w:cs="Times New Roman"/>
                <w:sz w:val="20"/>
                <w:szCs w:val="20"/>
                <w:u w:val="single"/>
                <w:lang w:eastAsia="zh-CN"/>
              </w:rPr>
            </w:pPr>
            <w:r w:rsidRPr="007051D1">
              <w:rPr>
                <w:rFonts w:ascii="Times New Roman" w:eastAsia="SimSun" w:hAnsi="Times New Roman" w:cs="Times New Roman"/>
                <w:sz w:val="20"/>
                <w:szCs w:val="20"/>
                <w:u w:val="single"/>
                <w:lang w:eastAsia="zh-CN"/>
              </w:rPr>
              <w:t>ΜΕΤΑΦΟΡΑ ΤΕΧΝΟΛΟΓΙΑΣ ΜΕΣΩ ΑΠΟΚΤΗΣΗΣ:</w:t>
            </w:r>
          </w:p>
          <w:p w:rsidR="00C40FD6" w:rsidRPr="007051D1" w:rsidRDefault="00C40FD6" w:rsidP="001B330D">
            <w:pPr>
              <w:numPr>
                <w:ilvl w:val="0"/>
                <w:numId w:val="12"/>
              </w:numPr>
              <w:spacing w:before="120" w:after="120" w:line="240" w:lineRule="auto"/>
              <w:ind w:left="527"/>
              <w:rPr>
                <w:rFonts w:ascii="Times New Roman" w:eastAsia="SimSun" w:hAnsi="Times New Roman" w:cs="Times New Roman"/>
                <w:b/>
                <w:sz w:val="20"/>
                <w:szCs w:val="20"/>
                <w:lang w:eastAsia="zh-CN"/>
              </w:rPr>
            </w:pPr>
            <w:r w:rsidRPr="007051D1">
              <w:rPr>
                <w:rFonts w:ascii="Times New Roman" w:eastAsia="SimSun" w:hAnsi="Times New Roman" w:cs="Times New Roman"/>
                <w:b/>
                <w:sz w:val="20"/>
                <w:szCs w:val="20"/>
                <w:lang w:eastAsia="zh-CN"/>
              </w:rPr>
              <w:t>ΔΙΚΑΙΩΜΑΤΩΝ ΠΝΕΥΜΑΤΙΚΗΣ ΙΔΙΟΚΤΗΣΙΑΣ,</w:t>
            </w:r>
          </w:p>
          <w:p w:rsidR="00C40FD6" w:rsidRPr="007051D1" w:rsidRDefault="00C40FD6" w:rsidP="001B330D">
            <w:pPr>
              <w:numPr>
                <w:ilvl w:val="0"/>
                <w:numId w:val="12"/>
              </w:numPr>
              <w:spacing w:before="120" w:after="120" w:line="240" w:lineRule="auto"/>
              <w:ind w:left="527"/>
              <w:rPr>
                <w:rFonts w:ascii="Times New Roman" w:eastAsia="SimSun" w:hAnsi="Times New Roman" w:cs="Times New Roman"/>
                <w:b/>
                <w:sz w:val="20"/>
                <w:szCs w:val="20"/>
                <w:lang w:eastAsia="zh-CN"/>
              </w:rPr>
            </w:pPr>
            <w:r w:rsidRPr="007051D1">
              <w:rPr>
                <w:rFonts w:ascii="Times New Roman" w:eastAsia="SimSun" w:hAnsi="Times New Roman" w:cs="Times New Roman"/>
                <w:b/>
                <w:sz w:val="20"/>
                <w:szCs w:val="20"/>
                <w:lang w:eastAsia="zh-CN"/>
              </w:rPr>
              <w:t>ΑΔΕΙΩΝ ΕΚΜΕΤΑΛΛΕΥΣΗΣ</w:t>
            </w:r>
            <w:r w:rsidRPr="007051D1">
              <w:rPr>
                <w:rFonts w:ascii="Times New Roman" w:eastAsia="SimSun" w:hAnsi="Times New Roman" w:cs="Times New Roman"/>
                <w:sz w:val="20"/>
                <w:szCs w:val="20"/>
                <w:lang w:eastAsia="zh-CN"/>
              </w:rPr>
              <w:t xml:space="preserve">, </w:t>
            </w:r>
          </w:p>
          <w:p w:rsidR="00C40FD6" w:rsidRPr="007051D1" w:rsidRDefault="00C40FD6" w:rsidP="001B330D">
            <w:pPr>
              <w:numPr>
                <w:ilvl w:val="0"/>
                <w:numId w:val="12"/>
              </w:numPr>
              <w:spacing w:before="120" w:after="120" w:line="240" w:lineRule="auto"/>
              <w:ind w:left="527"/>
              <w:rPr>
                <w:rFonts w:ascii="Times New Roman" w:eastAsia="SimSun" w:hAnsi="Times New Roman" w:cs="Times New Roman"/>
                <w:b/>
                <w:sz w:val="20"/>
                <w:szCs w:val="20"/>
                <w:lang w:eastAsia="zh-CN"/>
              </w:rPr>
            </w:pPr>
            <w:r w:rsidRPr="007051D1">
              <w:rPr>
                <w:rFonts w:ascii="Times New Roman" w:eastAsia="SimSun" w:hAnsi="Times New Roman" w:cs="Times New Roman"/>
                <w:b/>
                <w:sz w:val="20"/>
                <w:szCs w:val="20"/>
                <w:lang w:eastAsia="zh-CN"/>
              </w:rPr>
              <w:t>ΕΥΡΕΣΙΤΕΧΝΙΩΝ</w:t>
            </w:r>
            <w:r w:rsidRPr="007051D1">
              <w:rPr>
                <w:rFonts w:ascii="Times New Roman" w:eastAsia="SimSun" w:hAnsi="Times New Roman" w:cs="Times New Roman"/>
                <w:sz w:val="20"/>
                <w:szCs w:val="20"/>
                <w:lang w:eastAsia="zh-CN"/>
              </w:rPr>
              <w:t xml:space="preserve">, </w:t>
            </w:r>
          </w:p>
          <w:p w:rsidR="00C40FD6" w:rsidRPr="007051D1" w:rsidRDefault="00C40FD6" w:rsidP="001B330D">
            <w:pPr>
              <w:numPr>
                <w:ilvl w:val="0"/>
                <w:numId w:val="12"/>
              </w:numPr>
              <w:spacing w:before="120" w:after="120" w:line="240" w:lineRule="auto"/>
              <w:ind w:left="527"/>
              <w:rPr>
                <w:rFonts w:ascii="Times New Roman" w:eastAsia="SimSun" w:hAnsi="Times New Roman" w:cs="Times New Roman"/>
                <w:b/>
                <w:sz w:val="20"/>
                <w:szCs w:val="20"/>
                <w:lang w:eastAsia="zh-CN"/>
              </w:rPr>
            </w:pPr>
            <w:r w:rsidRPr="007051D1">
              <w:rPr>
                <w:rFonts w:ascii="Times New Roman" w:eastAsia="SimSun" w:hAnsi="Times New Roman" w:cs="Times New Roman"/>
                <w:b/>
                <w:sz w:val="20"/>
                <w:szCs w:val="20"/>
                <w:lang w:eastAsia="zh-CN"/>
              </w:rPr>
              <w:t>ΤΕΧΝΟΓΝΩΣΙΑΣ &amp;</w:t>
            </w:r>
          </w:p>
          <w:p w:rsidR="00C40FD6" w:rsidRPr="007051D1" w:rsidRDefault="00C40FD6" w:rsidP="001B330D">
            <w:pPr>
              <w:numPr>
                <w:ilvl w:val="0"/>
                <w:numId w:val="12"/>
              </w:numPr>
              <w:spacing w:before="120" w:after="120" w:line="240" w:lineRule="auto"/>
              <w:ind w:left="527"/>
              <w:rPr>
                <w:rFonts w:ascii="Times New Roman" w:eastAsia="SimSun" w:hAnsi="Times New Roman" w:cs="Times New Roman"/>
                <w:b/>
                <w:sz w:val="20"/>
                <w:szCs w:val="20"/>
                <w:lang w:eastAsia="zh-CN"/>
              </w:rPr>
            </w:pPr>
            <w:r w:rsidRPr="007051D1">
              <w:rPr>
                <w:rFonts w:ascii="Times New Roman" w:eastAsia="SimSun" w:hAnsi="Times New Roman" w:cs="Times New Roman"/>
                <w:b/>
                <w:sz w:val="20"/>
                <w:szCs w:val="20"/>
                <w:lang w:eastAsia="zh-CN"/>
              </w:rPr>
              <w:t xml:space="preserve"> ΜΗ ΚΑΤΟΧΥΡΩΜΕΝΩΝ ΤΕΧΝΙΚΩΝ ΓΝΩΣΕΩΝ</w:t>
            </w:r>
          </w:p>
        </w:tc>
        <w:tc>
          <w:tcPr>
            <w:tcW w:w="2648" w:type="dxa"/>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30% </w:t>
            </w:r>
            <w:r w:rsidRPr="007051D1">
              <w:rPr>
                <w:rFonts w:ascii="Times New Roman" w:eastAsia="SimSun" w:hAnsi="Times New Roman" w:cs="Times New Roman"/>
                <w:bCs/>
                <w:color w:val="000000"/>
                <w:sz w:val="20"/>
                <w:szCs w:val="20"/>
                <w:lang w:eastAsia="zh-CN"/>
              </w:rPr>
              <w:t xml:space="preserve">για </w:t>
            </w:r>
            <w:r w:rsidRPr="007051D1">
              <w:rPr>
                <w:rFonts w:ascii="Times New Roman" w:eastAsia="SimSun" w:hAnsi="Times New Roman" w:cs="Times New Roman"/>
                <w:b/>
                <w:bCs/>
                <w:color w:val="000000"/>
                <w:sz w:val="20"/>
                <w:szCs w:val="20"/>
                <w:lang w:eastAsia="zh-CN"/>
              </w:rPr>
              <w:t>ΜΕΓΑΛΕΣ</w:t>
            </w:r>
          </w:p>
          <w:p w:rsidR="00C40FD6" w:rsidRPr="007051D1" w:rsidRDefault="00C40FD6" w:rsidP="001B330D">
            <w:pPr>
              <w:spacing w:before="120" w:after="120" w:line="240" w:lineRule="auto"/>
              <w:jc w:val="center"/>
              <w:rPr>
                <w:rFonts w:ascii="Times New Roman" w:eastAsia="SimSun" w:hAnsi="Times New Roman" w:cs="Times New Roman"/>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50% </w:t>
            </w:r>
            <w:r w:rsidRPr="007051D1">
              <w:rPr>
                <w:rFonts w:ascii="Times New Roman" w:eastAsia="SimSun" w:hAnsi="Times New Roman" w:cs="Times New Roman"/>
                <w:bCs/>
                <w:color w:val="000000"/>
                <w:sz w:val="20"/>
                <w:szCs w:val="20"/>
                <w:lang w:eastAsia="zh-CN"/>
              </w:rPr>
              <w:t>για</w:t>
            </w:r>
            <w:r w:rsidRPr="007051D1">
              <w:rPr>
                <w:rFonts w:ascii="Times New Roman" w:eastAsia="SimSun" w:hAnsi="Times New Roman" w:cs="Times New Roman"/>
                <w:b/>
                <w:bCs/>
                <w:color w:val="000000"/>
                <w:sz w:val="20"/>
                <w:szCs w:val="20"/>
                <w:lang w:eastAsia="zh-CN"/>
              </w:rPr>
              <w:t xml:space="preserve"> ΜΜΕ</w:t>
            </w:r>
          </w:p>
        </w:tc>
      </w:tr>
      <w:tr w:rsidR="00C40FD6" w:rsidRPr="007051D1" w:rsidTr="007051D1">
        <w:trPr>
          <w:trHeight w:val="815"/>
          <w:jc w:val="center"/>
        </w:trPr>
        <w:tc>
          <w:tcPr>
            <w:tcW w:w="611" w:type="dxa"/>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lastRenderedPageBreak/>
              <w:t>Α2.β</w:t>
            </w:r>
          </w:p>
        </w:tc>
        <w:tc>
          <w:tcPr>
            <w:tcW w:w="6755" w:type="dxa"/>
            <w:shd w:val="clear" w:color="auto" w:fill="auto"/>
            <w:vAlign w:val="center"/>
          </w:tcPr>
          <w:p w:rsidR="00C40FD6" w:rsidRPr="007051D1" w:rsidRDefault="00C40FD6" w:rsidP="001B330D">
            <w:pPr>
              <w:numPr>
                <w:ilvl w:val="0"/>
                <w:numId w:val="11"/>
              </w:numPr>
              <w:tabs>
                <w:tab w:val="num" w:pos="506"/>
              </w:tabs>
              <w:spacing w:before="120" w:after="120" w:line="240" w:lineRule="auto"/>
              <w:ind w:hanging="497"/>
              <w:rPr>
                <w:rFonts w:ascii="Times New Roman" w:eastAsia="SimSun" w:hAnsi="Times New Roman" w:cs="Times New Roman"/>
                <w:sz w:val="20"/>
                <w:szCs w:val="20"/>
                <w:lang w:eastAsia="zh-CN"/>
              </w:rPr>
            </w:pPr>
            <w:r w:rsidRPr="007051D1">
              <w:rPr>
                <w:rFonts w:ascii="Times New Roman" w:eastAsia="SimSun" w:hAnsi="Times New Roman" w:cs="Times New Roman"/>
                <w:b/>
                <w:sz w:val="20"/>
                <w:szCs w:val="20"/>
                <w:lang w:eastAsia="zh-CN"/>
              </w:rPr>
              <w:t xml:space="preserve">ΣΥΣΤΗΜΑΤΑ ΔΙΑΣΦΑΛΙΣΗΣ </w:t>
            </w:r>
            <w:r w:rsidRPr="007051D1">
              <w:rPr>
                <w:rFonts w:ascii="Times New Roman" w:eastAsia="SimSun" w:hAnsi="Times New Roman" w:cs="Times New Roman"/>
                <w:sz w:val="20"/>
                <w:szCs w:val="20"/>
                <w:lang w:eastAsia="zh-CN"/>
              </w:rPr>
              <w:t>&amp;</w:t>
            </w:r>
            <w:r w:rsidRPr="007051D1">
              <w:rPr>
                <w:rFonts w:ascii="Times New Roman" w:eastAsia="SimSun" w:hAnsi="Times New Roman" w:cs="Times New Roman"/>
                <w:b/>
                <w:sz w:val="20"/>
                <w:szCs w:val="20"/>
                <w:lang w:eastAsia="zh-CN"/>
              </w:rPr>
              <w:t xml:space="preserve"> ΕΛΕΓΧΟΥ ΠΟΙΟΤΗΤΑΣ</w:t>
            </w:r>
            <w:r w:rsidRPr="007051D1">
              <w:rPr>
                <w:rFonts w:ascii="Times New Roman" w:eastAsia="SimSun" w:hAnsi="Times New Roman" w:cs="Times New Roman"/>
                <w:sz w:val="20"/>
                <w:szCs w:val="20"/>
                <w:lang w:eastAsia="zh-CN"/>
              </w:rPr>
              <w:t xml:space="preserve">, </w:t>
            </w:r>
          </w:p>
          <w:p w:rsidR="00C40FD6" w:rsidRPr="007051D1" w:rsidRDefault="00C40FD6" w:rsidP="001B330D">
            <w:pPr>
              <w:numPr>
                <w:ilvl w:val="0"/>
                <w:numId w:val="11"/>
              </w:numPr>
              <w:tabs>
                <w:tab w:val="num" w:pos="506"/>
              </w:tabs>
              <w:spacing w:before="120" w:after="120" w:line="240" w:lineRule="auto"/>
              <w:ind w:hanging="497"/>
              <w:rPr>
                <w:rFonts w:ascii="Times New Roman" w:eastAsia="SimSun" w:hAnsi="Times New Roman" w:cs="Times New Roman"/>
                <w:sz w:val="20"/>
                <w:szCs w:val="20"/>
                <w:lang w:eastAsia="zh-CN"/>
              </w:rPr>
            </w:pPr>
            <w:r w:rsidRPr="007051D1">
              <w:rPr>
                <w:rFonts w:ascii="Times New Roman" w:eastAsia="SimSun" w:hAnsi="Times New Roman" w:cs="Times New Roman"/>
                <w:b/>
                <w:sz w:val="20"/>
                <w:szCs w:val="20"/>
                <w:lang w:eastAsia="zh-CN"/>
              </w:rPr>
              <w:t>ΠΙΣΤΟΠΟΙΗΣΕΩΝ</w:t>
            </w:r>
            <w:r w:rsidRPr="007051D1">
              <w:rPr>
                <w:rFonts w:ascii="Times New Roman" w:eastAsia="SimSun" w:hAnsi="Times New Roman" w:cs="Times New Roman"/>
                <w:sz w:val="20"/>
                <w:szCs w:val="20"/>
                <w:lang w:eastAsia="zh-CN"/>
              </w:rPr>
              <w:t xml:space="preserve">, </w:t>
            </w:r>
          </w:p>
          <w:p w:rsidR="00C40FD6" w:rsidRPr="007051D1" w:rsidRDefault="00C40FD6" w:rsidP="001B330D">
            <w:pPr>
              <w:numPr>
                <w:ilvl w:val="0"/>
                <w:numId w:val="11"/>
              </w:numPr>
              <w:tabs>
                <w:tab w:val="num" w:pos="506"/>
              </w:tabs>
              <w:spacing w:before="120" w:after="120" w:line="240" w:lineRule="auto"/>
              <w:ind w:hanging="497"/>
              <w:rPr>
                <w:rFonts w:ascii="Times New Roman" w:eastAsia="SimSun" w:hAnsi="Times New Roman" w:cs="Times New Roman"/>
                <w:sz w:val="20"/>
                <w:szCs w:val="20"/>
                <w:lang w:eastAsia="zh-CN"/>
              </w:rPr>
            </w:pPr>
            <w:r w:rsidRPr="007051D1">
              <w:rPr>
                <w:rFonts w:ascii="Times New Roman" w:eastAsia="SimSun" w:hAnsi="Times New Roman" w:cs="Times New Roman"/>
                <w:b/>
                <w:sz w:val="20"/>
                <w:szCs w:val="20"/>
                <w:lang w:eastAsia="zh-CN"/>
              </w:rPr>
              <w:t>ΠΡΟΜΗΘΕΙΑΣ &amp; ΕΓΚΑΤΑΣΤΑΣΗΣ ΛΟΓΙΣΜΙΚΟΥ &amp;</w:t>
            </w:r>
          </w:p>
          <w:p w:rsidR="00C40FD6" w:rsidRPr="007051D1" w:rsidRDefault="00C40FD6" w:rsidP="001B330D">
            <w:pPr>
              <w:numPr>
                <w:ilvl w:val="0"/>
                <w:numId w:val="11"/>
              </w:numPr>
              <w:tabs>
                <w:tab w:val="num" w:pos="506"/>
              </w:tabs>
              <w:spacing w:before="120" w:after="120" w:line="240" w:lineRule="auto"/>
              <w:ind w:hanging="497"/>
              <w:rPr>
                <w:rFonts w:ascii="Times New Roman" w:eastAsia="SimSun" w:hAnsi="Times New Roman" w:cs="Times New Roman"/>
                <w:sz w:val="20"/>
                <w:szCs w:val="20"/>
                <w:lang w:eastAsia="en-GB"/>
              </w:rPr>
            </w:pPr>
            <w:r w:rsidRPr="007051D1">
              <w:rPr>
                <w:rFonts w:ascii="Times New Roman" w:eastAsia="SimSun" w:hAnsi="Times New Roman" w:cs="Times New Roman"/>
                <w:b/>
                <w:sz w:val="20"/>
                <w:szCs w:val="20"/>
                <w:lang w:eastAsia="zh-CN"/>
              </w:rPr>
              <w:t>ΣΥΣΤΗΜΑ</w:t>
            </w:r>
            <w:r w:rsidRPr="007051D1">
              <w:rPr>
                <w:rFonts w:ascii="Times New Roman" w:eastAsia="SimSun" w:hAnsi="Times New Roman" w:cs="Times New Roman"/>
                <w:b/>
                <w:sz w:val="20"/>
                <w:szCs w:val="20"/>
                <w:lang w:val="en-GB" w:eastAsia="zh-CN"/>
              </w:rPr>
              <w:t>TA</w:t>
            </w:r>
            <w:r w:rsidRPr="007051D1">
              <w:rPr>
                <w:rFonts w:ascii="Times New Roman" w:eastAsia="SimSun" w:hAnsi="Times New Roman" w:cs="Times New Roman"/>
                <w:b/>
                <w:sz w:val="20"/>
                <w:szCs w:val="20"/>
                <w:lang w:eastAsia="zh-CN"/>
              </w:rPr>
              <w:t xml:space="preserve"> ΟΡΓΑΝΩΣΗΣ</w:t>
            </w:r>
          </w:p>
        </w:tc>
        <w:tc>
          <w:tcPr>
            <w:tcW w:w="2648" w:type="dxa"/>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Cs/>
                <w:color w:val="000000"/>
                <w:sz w:val="20"/>
                <w:szCs w:val="20"/>
                <w:lang w:eastAsia="zh-CN"/>
              </w:rPr>
            </w:pPr>
            <w:r w:rsidRPr="007051D1">
              <w:rPr>
                <w:rFonts w:ascii="Times New Roman" w:eastAsia="SimSun" w:hAnsi="Times New Roman" w:cs="Times New Roman"/>
                <w:b/>
                <w:bCs/>
                <w:color w:val="000000"/>
                <w:sz w:val="20"/>
                <w:szCs w:val="20"/>
                <w:lang w:val="en-GB" w:eastAsia="zh-CN"/>
              </w:rPr>
              <w:t>30%</w:t>
            </w:r>
            <w:r w:rsidRPr="007051D1">
              <w:rPr>
                <w:rFonts w:ascii="Times New Roman" w:eastAsia="SimSun" w:hAnsi="Times New Roman" w:cs="Times New Roman"/>
                <w:bCs/>
                <w:color w:val="000000"/>
                <w:sz w:val="20"/>
                <w:szCs w:val="20"/>
                <w:lang w:eastAsia="zh-CN"/>
              </w:rPr>
              <w:t xml:space="preserve">για </w:t>
            </w:r>
            <w:r w:rsidRPr="007051D1">
              <w:rPr>
                <w:rFonts w:ascii="Times New Roman" w:eastAsia="SimSun" w:hAnsi="Times New Roman" w:cs="Times New Roman"/>
                <w:b/>
                <w:bCs/>
                <w:color w:val="000000"/>
                <w:sz w:val="20"/>
                <w:szCs w:val="20"/>
                <w:lang w:eastAsia="zh-CN"/>
              </w:rPr>
              <w:t>ΜΕΓΑΛΕΣ</w:t>
            </w:r>
          </w:p>
          <w:p w:rsidR="00C40FD6" w:rsidRPr="007051D1" w:rsidRDefault="00C40FD6" w:rsidP="001B330D">
            <w:pPr>
              <w:spacing w:before="120" w:after="120" w:line="240" w:lineRule="auto"/>
              <w:jc w:val="center"/>
              <w:rPr>
                <w:rFonts w:ascii="Times New Roman" w:eastAsia="SimSun" w:hAnsi="Times New Roman" w:cs="Times New Roman"/>
                <w:bCs/>
                <w:color w:val="000000"/>
                <w:sz w:val="20"/>
                <w:szCs w:val="20"/>
                <w:lang w:eastAsia="zh-CN"/>
              </w:rPr>
            </w:pPr>
            <w:r w:rsidRPr="007051D1">
              <w:rPr>
                <w:rFonts w:ascii="Times New Roman" w:eastAsia="SimSun" w:hAnsi="Times New Roman" w:cs="Times New Roman"/>
                <w:b/>
                <w:bCs/>
                <w:color w:val="000000"/>
                <w:sz w:val="20"/>
                <w:szCs w:val="20"/>
                <w:lang w:eastAsia="zh-CN"/>
              </w:rPr>
              <w:t>50</w:t>
            </w:r>
            <w:r w:rsidRPr="007051D1">
              <w:rPr>
                <w:rFonts w:ascii="Times New Roman" w:eastAsia="SimSun" w:hAnsi="Times New Roman" w:cs="Times New Roman"/>
                <w:b/>
                <w:bCs/>
                <w:color w:val="000000"/>
                <w:sz w:val="20"/>
                <w:szCs w:val="20"/>
                <w:lang w:val="en-GB" w:eastAsia="zh-CN"/>
              </w:rPr>
              <w:t>%</w:t>
            </w:r>
            <w:r w:rsidRPr="007051D1">
              <w:rPr>
                <w:rFonts w:ascii="Times New Roman" w:eastAsia="SimSun" w:hAnsi="Times New Roman" w:cs="Times New Roman"/>
                <w:bCs/>
                <w:color w:val="000000"/>
                <w:sz w:val="20"/>
                <w:szCs w:val="20"/>
                <w:lang w:eastAsia="zh-CN"/>
              </w:rPr>
              <w:t>για</w:t>
            </w:r>
            <w:r w:rsidRPr="007051D1">
              <w:rPr>
                <w:rFonts w:ascii="Times New Roman" w:eastAsia="SimSun" w:hAnsi="Times New Roman" w:cs="Times New Roman"/>
                <w:b/>
                <w:bCs/>
                <w:color w:val="000000"/>
                <w:sz w:val="20"/>
                <w:szCs w:val="20"/>
                <w:lang w:eastAsia="zh-CN"/>
              </w:rPr>
              <w:t xml:space="preserve"> ΜΜΕ</w:t>
            </w:r>
          </w:p>
        </w:tc>
      </w:tr>
      <w:tr w:rsidR="00C40FD6" w:rsidRPr="007051D1" w:rsidTr="007051D1">
        <w:trPr>
          <w:trHeight w:val="673"/>
          <w:jc w:val="center"/>
        </w:trPr>
        <w:tc>
          <w:tcPr>
            <w:tcW w:w="611" w:type="dxa"/>
            <w:shd w:val="clear" w:color="auto" w:fill="FFFF99"/>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Α.3</w:t>
            </w:r>
          </w:p>
        </w:tc>
        <w:tc>
          <w:tcPr>
            <w:tcW w:w="6755" w:type="dxa"/>
            <w:shd w:val="clear" w:color="auto" w:fill="FFFF99"/>
          </w:tcPr>
          <w:p w:rsidR="00C40FD6" w:rsidRPr="007051D1" w:rsidRDefault="00C40FD6" w:rsidP="001B330D">
            <w:pPr>
              <w:spacing w:before="120" w:after="120" w:line="240" w:lineRule="auto"/>
              <w:jc w:val="center"/>
              <w:rPr>
                <w:rFonts w:ascii="Times New Roman" w:eastAsia="SimSun" w:hAnsi="Times New Roman" w:cs="Times New Roman"/>
                <w:b/>
                <w:sz w:val="20"/>
                <w:szCs w:val="20"/>
                <w:lang w:eastAsia="en-GB"/>
              </w:rPr>
            </w:pPr>
            <w:r w:rsidRPr="007051D1">
              <w:rPr>
                <w:rFonts w:ascii="Times New Roman" w:eastAsia="SimSun" w:hAnsi="Times New Roman" w:cs="Times New Roman"/>
                <w:b/>
                <w:sz w:val="20"/>
                <w:szCs w:val="20"/>
                <w:lang w:eastAsia="en-GB"/>
              </w:rPr>
              <w:t xml:space="preserve">Μισθολογικό κόστος νέων θέσεων εργασίας που δημιουργεί η επένδυση </w:t>
            </w:r>
            <w:r w:rsidRPr="007051D1">
              <w:rPr>
                <w:rFonts w:ascii="Times New Roman" w:eastAsia="SimSun" w:hAnsi="Times New Roman" w:cs="Times New Roman"/>
                <w:bCs/>
                <w:i/>
                <w:color w:val="000000"/>
                <w:sz w:val="20"/>
                <w:szCs w:val="20"/>
                <w:lang w:eastAsia="zh-CN"/>
              </w:rPr>
              <w:t>(συνεπάγεται καθαρή αύξηση του αριθμού των εργαζομένων σε ΕΜΕ  σε σύγκριση με τον μέσο όρο του προηγούμενου 12μήνου)</w:t>
            </w:r>
          </w:p>
        </w:tc>
        <w:tc>
          <w:tcPr>
            <w:tcW w:w="2648" w:type="dxa"/>
            <w:shd w:val="clear" w:color="auto" w:fill="FFFF99"/>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p>
        </w:tc>
      </w:tr>
      <w:tr w:rsidR="00C40FD6" w:rsidRPr="007051D1" w:rsidTr="007051D1">
        <w:trPr>
          <w:trHeight w:val="248"/>
          <w:jc w:val="center"/>
        </w:trPr>
        <w:tc>
          <w:tcPr>
            <w:tcW w:w="611"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p>
        </w:tc>
        <w:tc>
          <w:tcPr>
            <w:tcW w:w="6755" w:type="dxa"/>
            <w:tcBorders>
              <w:bottom w:val="single" w:sz="4" w:space="0" w:color="auto"/>
            </w:tcBorders>
            <w:shd w:val="clear" w:color="auto" w:fill="auto"/>
            <w:vAlign w:val="center"/>
          </w:tcPr>
          <w:p w:rsidR="00C40FD6" w:rsidRPr="007051D1" w:rsidRDefault="00C40FD6" w:rsidP="001B330D">
            <w:pPr>
              <w:numPr>
                <w:ilvl w:val="0"/>
                <w:numId w:val="11"/>
              </w:numPr>
              <w:tabs>
                <w:tab w:val="num" w:pos="265"/>
              </w:tabs>
              <w:spacing w:before="120" w:after="120" w:line="240" w:lineRule="auto"/>
              <w:ind w:left="265" w:hanging="265"/>
              <w:rPr>
                <w:rFonts w:ascii="Times New Roman" w:eastAsia="SimSun" w:hAnsi="Times New Roman" w:cs="Times New Roman"/>
                <w:sz w:val="20"/>
                <w:szCs w:val="20"/>
                <w:lang w:eastAsia="en-GB"/>
              </w:rPr>
            </w:pPr>
            <w:r w:rsidRPr="007051D1">
              <w:rPr>
                <w:rFonts w:ascii="Times New Roman" w:eastAsia="SimSun" w:hAnsi="Times New Roman" w:cs="Times New Roman"/>
                <w:sz w:val="20"/>
                <w:szCs w:val="20"/>
                <w:lang w:eastAsia="en-GB"/>
              </w:rPr>
              <w:t xml:space="preserve">Επιδότηση του μισθολογικού κόστους για δύο (2) έτη από τη δημιουργία των θέσεων  </w:t>
            </w:r>
          </w:p>
          <w:p w:rsidR="00C40FD6" w:rsidRPr="007051D1" w:rsidRDefault="00C40FD6" w:rsidP="001B330D">
            <w:pPr>
              <w:numPr>
                <w:ilvl w:val="0"/>
                <w:numId w:val="11"/>
              </w:numPr>
              <w:tabs>
                <w:tab w:val="num" w:pos="265"/>
              </w:tabs>
              <w:spacing w:before="120" w:after="120" w:line="240" w:lineRule="auto"/>
              <w:ind w:left="265" w:hanging="265"/>
              <w:rPr>
                <w:rFonts w:ascii="Times New Roman" w:eastAsia="SimSun" w:hAnsi="Times New Roman" w:cs="Times New Roman"/>
                <w:sz w:val="20"/>
                <w:szCs w:val="20"/>
                <w:lang w:eastAsia="en-GB"/>
              </w:rPr>
            </w:pPr>
            <w:r w:rsidRPr="007051D1">
              <w:rPr>
                <w:rFonts w:ascii="Times New Roman" w:eastAsia="SimSun" w:hAnsi="Times New Roman" w:cs="Times New Roman"/>
                <w:sz w:val="20"/>
                <w:szCs w:val="20"/>
                <w:lang w:eastAsia="en-GB"/>
              </w:rPr>
              <w:t xml:space="preserve">Διατήρηση των νέων θέσεων για περίοδο πέντε (5) ετών </w:t>
            </w:r>
            <w:r w:rsidRPr="007051D1">
              <w:rPr>
                <w:rFonts w:ascii="Times New Roman" w:eastAsia="SimSun" w:hAnsi="Times New Roman" w:cs="Times New Roman"/>
                <w:bCs/>
                <w:color w:val="000000"/>
                <w:sz w:val="20"/>
                <w:szCs w:val="20"/>
                <w:lang w:eastAsia="zh-CN"/>
              </w:rPr>
              <w:t xml:space="preserve">για </w:t>
            </w:r>
            <w:r w:rsidRPr="007051D1">
              <w:rPr>
                <w:rFonts w:ascii="Times New Roman" w:eastAsia="SimSun" w:hAnsi="Times New Roman" w:cs="Times New Roman"/>
                <w:b/>
                <w:bCs/>
                <w:color w:val="000000"/>
                <w:sz w:val="20"/>
                <w:szCs w:val="20"/>
                <w:lang w:eastAsia="zh-CN"/>
              </w:rPr>
              <w:t>ΜΕΓΑΛΕΣ</w:t>
            </w:r>
          </w:p>
          <w:p w:rsidR="00C40FD6" w:rsidRPr="007051D1" w:rsidRDefault="00C40FD6" w:rsidP="001B330D">
            <w:pPr>
              <w:numPr>
                <w:ilvl w:val="0"/>
                <w:numId w:val="11"/>
              </w:numPr>
              <w:tabs>
                <w:tab w:val="num" w:pos="265"/>
              </w:tabs>
              <w:spacing w:before="120" w:after="120" w:line="240" w:lineRule="auto"/>
              <w:ind w:left="265" w:hanging="265"/>
              <w:rPr>
                <w:rFonts w:ascii="Times New Roman" w:eastAsia="SimSun" w:hAnsi="Times New Roman" w:cs="Times New Roman"/>
                <w:sz w:val="20"/>
                <w:szCs w:val="20"/>
                <w:lang w:eastAsia="en-GB"/>
              </w:rPr>
            </w:pPr>
            <w:r w:rsidRPr="007051D1">
              <w:rPr>
                <w:rFonts w:ascii="Times New Roman" w:eastAsia="SimSun" w:hAnsi="Times New Roman" w:cs="Times New Roman"/>
                <w:sz w:val="20"/>
                <w:szCs w:val="20"/>
                <w:lang w:eastAsia="en-GB"/>
              </w:rPr>
              <w:t xml:space="preserve">Διατήρηση των νέων θέσεων για περίοδο τεσσάρων (4) ετών </w:t>
            </w:r>
            <w:r w:rsidRPr="007051D1">
              <w:rPr>
                <w:rFonts w:ascii="Times New Roman" w:eastAsia="SimSun" w:hAnsi="Times New Roman" w:cs="Times New Roman"/>
                <w:bCs/>
                <w:color w:val="000000"/>
                <w:sz w:val="20"/>
                <w:szCs w:val="20"/>
                <w:lang w:eastAsia="zh-CN"/>
              </w:rPr>
              <w:t xml:space="preserve">για </w:t>
            </w:r>
            <w:r w:rsidRPr="007051D1">
              <w:rPr>
                <w:rFonts w:ascii="Times New Roman" w:eastAsia="SimSun" w:hAnsi="Times New Roman" w:cs="Times New Roman"/>
                <w:b/>
                <w:bCs/>
                <w:color w:val="000000"/>
                <w:sz w:val="20"/>
                <w:szCs w:val="20"/>
                <w:lang w:eastAsia="zh-CN"/>
              </w:rPr>
              <w:t>ΜΕΣΑΙΕΣ</w:t>
            </w:r>
          </w:p>
          <w:p w:rsidR="00C40FD6" w:rsidRPr="007051D1" w:rsidRDefault="00C40FD6" w:rsidP="001B330D">
            <w:pPr>
              <w:numPr>
                <w:ilvl w:val="0"/>
                <w:numId w:val="11"/>
              </w:numPr>
              <w:tabs>
                <w:tab w:val="num" w:pos="265"/>
              </w:tabs>
              <w:spacing w:before="120" w:after="120" w:line="240" w:lineRule="auto"/>
              <w:ind w:left="265" w:hanging="265"/>
              <w:rPr>
                <w:rFonts w:ascii="Times New Roman" w:eastAsia="SimSun" w:hAnsi="Times New Roman" w:cs="Times New Roman"/>
                <w:sz w:val="20"/>
                <w:szCs w:val="20"/>
                <w:lang w:eastAsia="en-GB"/>
              </w:rPr>
            </w:pPr>
            <w:r w:rsidRPr="007051D1">
              <w:rPr>
                <w:rFonts w:ascii="Times New Roman" w:eastAsia="SimSun" w:hAnsi="Times New Roman" w:cs="Times New Roman"/>
                <w:sz w:val="20"/>
                <w:szCs w:val="20"/>
                <w:lang w:eastAsia="en-GB"/>
              </w:rPr>
              <w:t xml:space="preserve">Διατήρηση των νέων θέσεων για περίοδο τριών (3) ετών </w:t>
            </w:r>
            <w:r w:rsidRPr="007051D1">
              <w:rPr>
                <w:rFonts w:ascii="Times New Roman" w:eastAsia="SimSun" w:hAnsi="Times New Roman" w:cs="Times New Roman"/>
                <w:bCs/>
                <w:color w:val="000000"/>
                <w:sz w:val="20"/>
                <w:szCs w:val="20"/>
                <w:lang w:eastAsia="zh-CN"/>
              </w:rPr>
              <w:t>για</w:t>
            </w:r>
            <w:r w:rsidRPr="007051D1">
              <w:rPr>
                <w:rFonts w:ascii="Times New Roman" w:eastAsia="SimSun" w:hAnsi="Times New Roman" w:cs="Times New Roman"/>
                <w:b/>
                <w:bCs/>
                <w:color w:val="000000"/>
                <w:sz w:val="20"/>
                <w:szCs w:val="20"/>
                <w:lang w:eastAsia="zh-CN"/>
              </w:rPr>
              <w:t xml:space="preserve"> ΜΙΚΡΕΣ – ΠΟΛΥ ΜΙΚΡΕΣ </w:t>
            </w:r>
          </w:p>
        </w:tc>
        <w:tc>
          <w:tcPr>
            <w:tcW w:w="2648"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w:t>
            </w:r>
          </w:p>
        </w:tc>
      </w:tr>
      <w:tr w:rsidR="00C40FD6" w:rsidRPr="007051D1" w:rsidTr="001919D7">
        <w:trPr>
          <w:trHeight w:val="438"/>
          <w:jc w:val="center"/>
        </w:trPr>
        <w:tc>
          <w:tcPr>
            <w:tcW w:w="10014" w:type="dxa"/>
            <w:gridSpan w:val="3"/>
            <w:shd w:val="clear" w:color="auto" w:fill="F2F2F2"/>
            <w:vAlign w:val="center"/>
          </w:tcPr>
          <w:p w:rsidR="00C40FD6" w:rsidRPr="007051D1" w:rsidRDefault="00C40FD6" w:rsidP="001B330D">
            <w:pPr>
              <w:spacing w:before="120" w:after="120" w:line="240" w:lineRule="auto"/>
              <w:jc w:val="center"/>
              <w:rPr>
                <w:rFonts w:ascii="Times New Roman" w:eastAsia="SimSun" w:hAnsi="Times New Roman" w:cs="Times New Roman"/>
                <w:bCs/>
                <w:color w:val="000000"/>
                <w:sz w:val="20"/>
                <w:szCs w:val="20"/>
                <w:lang w:eastAsia="zh-CN"/>
              </w:rPr>
            </w:pPr>
            <w:r w:rsidRPr="007051D1">
              <w:rPr>
                <w:rFonts w:ascii="Times New Roman" w:eastAsia="SimSun" w:hAnsi="Times New Roman" w:cs="Times New Roman"/>
                <w:b/>
                <w:bCs/>
                <w:color w:val="000000"/>
                <w:sz w:val="20"/>
                <w:szCs w:val="20"/>
                <w:lang w:eastAsia="zh-CN"/>
              </w:rPr>
              <w:t>Β. ΕΠΙΛΕΞΙΜΕΣ ΔΑΠΑΝΕΣ ΕΚΤΟΣ ΠΕΡΙΦΕΡΕΙΑΚΩΝ ΕΝΙΣΧΥΣΕΩΝ</w:t>
            </w:r>
          </w:p>
        </w:tc>
      </w:tr>
      <w:tr w:rsidR="00C40FD6" w:rsidRPr="007051D1" w:rsidTr="007051D1">
        <w:trPr>
          <w:trHeight w:val="403"/>
          <w:jc w:val="center"/>
        </w:trPr>
        <w:tc>
          <w:tcPr>
            <w:tcW w:w="611" w:type="dxa"/>
            <w:shd w:val="clear" w:color="auto" w:fill="auto"/>
            <w:vAlign w:val="center"/>
          </w:tcPr>
          <w:p w:rsidR="00C40FD6" w:rsidRPr="007051D1" w:rsidRDefault="00C40FD6" w:rsidP="001B330D">
            <w:pPr>
              <w:spacing w:before="120" w:after="120" w:line="240" w:lineRule="auto"/>
              <w:contextualSpacing/>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Β.1</w:t>
            </w:r>
          </w:p>
        </w:tc>
        <w:tc>
          <w:tcPr>
            <w:tcW w:w="6755" w:type="dxa"/>
            <w:shd w:val="clear" w:color="auto" w:fill="auto"/>
            <w:vAlign w:val="center"/>
          </w:tcPr>
          <w:p w:rsidR="00C40FD6" w:rsidRPr="007051D1" w:rsidRDefault="00C40FD6" w:rsidP="001B330D">
            <w:pPr>
              <w:spacing w:before="120" w:after="120" w:line="240" w:lineRule="auto"/>
              <w:contextualSpacing/>
              <w:rPr>
                <w:rFonts w:ascii="Times New Roman" w:eastAsia="SimSun" w:hAnsi="Times New Roman" w:cs="Times New Roman"/>
                <w:b/>
                <w:sz w:val="20"/>
                <w:szCs w:val="20"/>
                <w:lang w:eastAsia="zh-CN"/>
              </w:rPr>
            </w:pPr>
            <w:r w:rsidRPr="007051D1">
              <w:rPr>
                <w:rFonts w:ascii="Times New Roman" w:eastAsia="SimSun" w:hAnsi="Times New Roman" w:cs="Times New Roman"/>
                <w:b/>
                <w:sz w:val="20"/>
                <w:szCs w:val="20"/>
                <w:lang w:eastAsia="zh-CN"/>
              </w:rPr>
              <w:t>Δαπάνες για συμβουλευτικές υπηρεσίες σε ΜΜΕ</w:t>
            </w:r>
          </w:p>
          <w:p w:rsidR="00C40FD6" w:rsidRPr="007051D1" w:rsidRDefault="00C40FD6" w:rsidP="001B330D">
            <w:pPr>
              <w:spacing w:before="120" w:after="120" w:line="240" w:lineRule="auto"/>
              <w:contextualSpacing/>
              <w:rPr>
                <w:rFonts w:ascii="Times New Roman" w:eastAsia="SimSun" w:hAnsi="Times New Roman" w:cs="Times New Roman"/>
                <w:b/>
                <w:sz w:val="20"/>
                <w:szCs w:val="20"/>
                <w:lang w:eastAsia="zh-CN"/>
              </w:rPr>
            </w:pPr>
            <w:r w:rsidRPr="007051D1">
              <w:rPr>
                <w:rFonts w:ascii="Times New Roman" w:eastAsia="SimSun" w:hAnsi="Times New Roman" w:cs="Times New Roman"/>
                <w:sz w:val="20"/>
                <w:szCs w:val="20"/>
                <w:lang w:eastAsia="zh-CN"/>
              </w:rPr>
              <w:t xml:space="preserve">(μελέτες &amp; αμοιβές συμβούλων </w:t>
            </w:r>
            <w:r w:rsidRPr="007051D1">
              <w:rPr>
                <w:rFonts w:ascii="Times New Roman" w:eastAsia="SimSun" w:hAnsi="Times New Roman" w:cs="Times New Roman"/>
                <w:b/>
                <w:sz w:val="20"/>
                <w:szCs w:val="20"/>
                <w:lang w:eastAsia="zh-CN"/>
              </w:rPr>
              <w:t>ΜΟΝΟ ΝέωνΜικρών</w:t>
            </w:r>
            <w:r w:rsidRPr="007051D1">
              <w:rPr>
                <w:rFonts w:ascii="Times New Roman" w:eastAsia="SimSun" w:hAnsi="Times New Roman" w:cs="Times New Roman"/>
                <w:sz w:val="20"/>
                <w:szCs w:val="20"/>
                <w:lang w:eastAsia="zh-CN"/>
              </w:rPr>
              <w:t xml:space="preserve"> και </w:t>
            </w:r>
            <w:r w:rsidRPr="007051D1">
              <w:rPr>
                <w:rFonts w:ascii="Times New Roman" w:eastAsia="SimSun" w:hAnsi="Times New Roman" w:cs="Times New Roman"/>
                <w:b/>
                <w:sz w:val="20"/>
                <w:szCs w:val="20"/>
                <w:lang w:eastAsia="zh-CN"/>
              </w:rPr>
              <w:t>Μεσαίων</w:t>
            </w:r>
            <w:r w:rsidRPr="007051D1">
              <w:rPr>
                <w:rFonts w:ascii="Times New Roman" w:eastAsia="SimSun" w:hAnsi="Times New Roman" w:cs="Times New Roman"/>
                <w:sz w:val="20"/>
                <w:szCs w:val="20"/>
                <w:lang w:eastAsia="zh-CN"/>
              </w:rPr>
              <w:t xml:space="preserve"> επιχειρήσεων)</w:t>
            </w:r>
          </w:p>
        </w:tc>
        <w:tc>
          <w:tcPr>
            <w:tcW w:w="2648" w:type="dxa"/>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50% ΕΝΙΣΧΥΣΗ</w:t>
            </w:r>
          </w:p>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ΕΩΣ 50.000,00€</w:t>
            </w:r>
          </w:p>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ΕΩΣ 5% ΤΟΥ ΣΥΝΟΛΙΚΟΥ ΕΝΙΣΧΥΟΜΕΝΟΥ ΚΟΣΤΟΥΣ ΠΕΡΙΦΕΡΕΙΑΚΩΝ ΕΝΙΣΧΥΣΕΩΝ ΤΗΣ ΕΠΕΝΔΥΣΗΣ</w:t>
            </w:r>
          </w:p>
        </w:tc>
      </w:tr>
      <w:tr w:rsidR="00C40FD6" w:rsidRPr="007051D1" w:rsidTr="007051D1">
        <w:trPr>
          <w:trHeight w:val="261"/>
          <w:jc w:val="center"/>
        </w:trPr>
        <w:tc>
          <w:tcPr>
            <w:tcW w:w="611"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Β.2</w:t>
            </w:r>
          </w:p>
          <w:p w:rsidR="00C40FD6" w:rsidRPr="007051D1" w:rsidRDefault="00C40FD6" w:rsidP="001B330D">
            <w:pPr>
              <w:spacing w:before="120" w:after="120" w:line="240" w:lineRule="auto"/>
              <w:rPr>
                <w:rFonts w:ascii="Times New Roman" w:eastAsia="SimSun" w:hAnsi="Times New Roman" w:cs="Times New Roman"/>
                <w:b/>
                <w:bCs/>
                <w:color w:val="000000"/>
                <w:sz w:val="20"/>
                <w:szCs w:val="20"/>
                <w:lang w:eastAsia="zh-CN"/>
              </w:rPr>
            </w:pPr>
          </w:p>
        </w:tc>
        <w:tc>
          <w:tcPr>
            <w:tcW w:w="6755" w:type="dxa"/>
            <w:tcBorders>
              <w:bottom w:val="single" w:sz="4" w:space="0" w:color="auto"/>
            </w:tcBorders>
            <w:shd w:val="clear" w:color="auto" w:fill="auto"/>
          </w:tcPr>
          <w:p w:rsidR="00C40FD6" w:rsidRPr="007051D1" w:rsidRDefault="00C40FD6" w:rsidP="001B330D">
            <w:pPr>
              <w:spacing w:before="120" w:after="120" w:line="240" w:lineRule="auto"/>
              <w:jc w:val="both"/>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Δαπάνες για την αποκατάσταση μολυσμένων χώρων (άρθρο 45 Γ.Α.Κ.). </w:t>
            </w:r>
            <w:r w:rsidRPr="007051D1">
              <w:rPr>
                <w:rFonts w:ascii="Times New Roman" w:eastAsia="SimSun" w:hAnsi="Times New Roman" w:cs="Times New Roman"/>
                <w:color w:val="000000"/>
                <w:sz w:val="20"/>
                <w:szCs w:val="20"/>
                <w:lang w:eastAsia="zh-CN"/>
              </w:rPr>
              <w:t>Επιλέξιμες είναι οι δαπάνες που απαιτούνται για τις εργασίες αποκατάστασης, μειωμένες κατά της αύξηση της αξίας του οικοπέδου.</w:t>
            </w:r>
          </w:p>
        </w:tc>
        <w:tc>
          <w:tcPr>
            <w:tcW w:w="2648"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50% ΕΝΙΣΧΥΣΗ</w:t>
            </w:r>
          </w:p>
          <w:p w:rsidR="00C40FD6" w:rsidRPr="007051D1" w:rsidRDefault="00C40FD6" w:rsidP="001B330D">
            <w:pPr>
              <w:spacing w:before="120" w:after="120" w:line="240" w:lineRule="auto"/>
              <w:ind w:left="61"/>
              <w:jc w:val="center"/>
              <w:rPr>
                <w:rFonts w:ascii="Times New Roman" w:eastAsia="SimSun" w:hAnsi="Times New Roman" w:cs="Times New Roman"/>
                <w:bCs/>
                <w:color w:val="000000"/>
                <w:sz w:val="20"/>
                <w:szCs w:val="20"/>
                <w:lang w:eastAsia="zh-CN"/>
              </w:rPr>
            </w:pPr>
            <w:r w:rsidRPr="007051D1">
              <w:rPr>
                <w:rFonts w:ascii="Times New Roman" w:eastAsia="SimSun" w:hAnsi="Times New Roman" w:cs="Times New Roman"/>
                <w:b/>
                <w:bCs/>
                <w:color w:val="000000"/>
                <w:sz w:val="20"/>
                <w:szCs w:val="20"/>
                <w:lang w:eastAsia="zh-CN"/>
              </w:rPr>
              <w:t>ΕΩΣ 5% ΤΟΥ ΣΥΝΟΛΙΚΟΥ ΕΝΙΣΧΥΟΜΕΝΟΥ ΚΟΣΤΟΥΣ ΠΕΡΙΦΕΡΕΙΑΚΩΝ ΕΝΙΣΧΥΣΕΩΝ ΤΗΣ ΕΠΕΝΔΥΣΗΣ</w:t>
            </w:r>
          </w:p>
        </w:tc>
      </w:tr>
      <w:tr w:rsidR="00C40FD6" w:rsidRPr="007051D1" w:rsidTr="007051D1">
        <w:trPr>
          <w:trHeight w:val="248"/>
          <w:jc w:val="center"/>
        </w:trPr>
        <w:tc>
          <w:tcPr>
            <w:tcW w:w="611"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Β.3</w:t>
            </w:r>
          </w:p>
        </w:tc>
        <w:tc>
          <w:tcPr>
            <w:tcW w:w="6755" w:type="dxa"/>
            <w:tcBorders>
              <w:bottom w:val="single" w:sz="4" w:space="0" w:color="auto"/>
            </w:tcBorders>
            <w:shd w:val="clear" w:color="auto" w:fill="auto"/>
            <w:vAlign w:val="center"/>
          </w:tcPr>
          <w:p w:rsidR="00C40FD6" w:rsidRPr="007051D1" w:rsidRDefault="00C40FD6" w:rsidP="001B330D">
            <w:pPr>
              <w:autoSpaceDE w:val="0"/>
              <w:autoSpaceDN w:val="0"/>
              <w:adjustRightInd w:val="0"/>
              <w:spacing w:before="120" w:after="120" w:line="240" w:lineRule="auto"/>
              <w:jc w:val="both"/>
              <w:rPr>
                <w:rFonts w:ascii="Times New Roman" w:eastAsia="SimSun" w:hAnsi="Times New Roman" w:cs="Times New Roman"/>
                <w:sz w:val="20"/>
                <w:szCs w:val="20"/>
                <w:lang w:eastAsia="el-GR"/>
              </w:rPr>
            </w:pPr>
            <w:r w:rsidRPr="007051D1">
              <w:rPr>
                <w:rFonts w:ascii="Times New Roman" w:eastAsia="Times New Roman" w:hAnsi="Times New Roman" w:cs="Times New Roman"/>
                <w:b/>
                <w:bCs/>
                <w:color w:val="000000"/>
                <w:sz w:val="20"/>
                <w:szCs w:val="20"/>
              </w:rPr>
              <w:t>Δαπάνες για ανακύκλωση και επαναχρησιμοποίηση αποβλήτων</w:t>
            </w:r>
            <w:r w:rsidRPr="007051D1">
              <w:rPr>
                <w:rFonts w:ascii="Times New Roman" w:eastAsia="Times New Roman" w:hAnsi="Times New Roman" w:cs="Times New Roman"/>
                <w:color w:val="000000"/>
                <w:sz w:val="20"/>
                <w:szCs w:val="20"/>
              </w:rPr>
              <w:t xml:space="preserve">. Επιλέξιμες είναι οι πρόσθετες δαπάνες </w:t>
            </w:r>
            <w:r w:rsidRPr="007051D1">
              <w:rPr>
                <w:rFonts w:ascii="Times New Roman" w:eastAsia="SimSun" w:hAnsi="Times New Roman" w:cs="Times New Roman"/>
                <w:sz w:val="20"/>
                <w:szCs w:val="20"/>
                <w:lang w:eastAsia="el-GR"/>
              </w:rPr>
              <w:t>που είναι απαραίτητες για να πραγματοποιηθεί μία επένδυση σε καλύτερες ή αποδοτικότερες δραστηριότητες ανακύκλωσης ή επαναχρησιμοποίησης σε σύγκριση με μία συμβατική μονάδα επαναχρησιμοποίησης και ανακύκλωσης ιδίας δυναμικότητας που θα κατασκευαζόταν ελλείψει ενίσχυσης. Τα προς επεξεργασία ανακυκλούμενα ή επαναχρησιμοποιούμενα υλικά σε άλλη περίπτωση θα απορρίπτονταν, ή θα υφίσταντο επεξεργασία με τρόπο λιγότερο φιλικό προς το περιβάλλον. Δεν καλύπτονται ενισχύσεις για άλλες εργασίες ανάκτησης αποβλήτων πλην της ανακύκλωσης. Οι επενδυτικές ενισχύσεις χορηγούνται για την ανακύκλωση και επαναχρησιμοποίηση αποβλήτων που δημιουργούν άλλες επιχειρήσεις.</w:t>
            </w:r>
          </w:p>
        </w:tc>
        <w:tc>
          <w:tcPr>
            <w:tcW w:w="2648"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35% </w:t>
            </w:r>
            <w:r w:rsidRPr="007051D1">
              <w:rPr>
                <w:rFonts w:ascii="Times New Roman" w:eastAsia="SimSun" w:hAnsi="Times New Roman" w:cs="Times New Roman"/>
                <w:bCs/>
                <w:color w:val="000000"/>
                <w:sz w:val="20"/>
                <w:szCs w:val="20"/>
                <w:lang w:eastAsia="zh-CN"/>
              </w:rPr>
              <w:t xml:space="preserve">για </w:t>
            </w:r>
            <w:r w:rsidRPr="007051D1">
              <w:rPr>
                <w:rFonts w:ascii="Times New Roman" w:eastAsia="SimSun" w:hAnsi="Times New Roman" w:cs="Times New Roman"/>
                <w:b/>
                <w:bCs/>
                <w:color w:val="000000"/>
                <w:sz w:val="20"/>
                <w:szCs w:val="20"/>
                <w:lang w:eastAsia="zh-CN"/>
              </w:rPr>
              <w:t>ΜΕΓΑΛΕΣ</w:t>
            </w:r>
          </w:p>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45% </w:t>
            </w:r>
            <w:r w:rsidRPr="007051D1">
              <w:rPr>
                <w:rFonts w:ascii="Times New Roman" w:eastAsia="SimSun" w:hAnsi="Times New Roman" w:cs="Times New Roman"/>
                <w:bCs/>
                <w:color w:val="000000"/>
                <w:sz w:val="20"/>
                <w:szCs w:val="20"/>
                <w:lang w:eastAsia="zh-CN"/>
              </w:rPr>
              <w:t>για</w:t>
            </w:r>
            <w:r w:rsidRPr="007051D1">
              <w:rPr>
                <w:rFonts w:ascii="Times New Roman" w:eastAsia="SimSun" w:hAnsi="Times New Roman" w:cs="Times New Roman"/>
                <w:b/>
                <w:bCs/>
                <w:color w:val="000000"/>
                <w:sz w:val="20"/>
                <w:szCs w:val="20"/>
                <w:lang w:eastAsia="zh-CN"/>
              </w:rPr>
              <w:t xml:space="preserve"> ΜΕΣΑΙΕΣ</w:t>
            </w:r>
          </w:p>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55% </w:t>
            </w:r>
            <w:r w:rsidRPr="007051D1">
              <w:rPr>
                <w:rFonts w:ascii="Times New Roman" w:eastAsia="SimSun" w:hAnsi="Times New Roman" w:cs="Times New Roman"/>
                <w:bCs/>
                <w:color w:val="000000"/>
                <w:sz w:val="20"/>
                <w:szCs w:val="20"/>
                <w:lang w:eastAsia="zh-CN"/>
              </w:rPr>
              <w:t>για</w:t>
            </w:r>
            <w:r w:rsidRPr="007051D1">
              <w:rPr>
                <w:rFonts w:ascii="Times New Roman" w:eastAsia="SimSun" w:hAnsi="Times New Roman" w:cs="Times New Roman"/>
                <w:b/>
                <w:bCs/>
                <w:color w:val="000000"/>
                <w:sz w:val="20"/>
                <w:szCs w:val="20"/>
                <w:lang w:eastAsia="zh-CN"/>
              </w:rPr>
              <w:t xml:space="preserve"> ΜΙΚΡΕΣ – ΠΟΛΥ ΜΙΚΡΕΣ</w:t>
            </w:r>
          </w:p>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ΕΠΙΠΛΕΟΝ 5% &amp; 15% ΓΙΑ ΕΠΕΝΔΥΣΕΙΣ ΣΕ ΠΕΡΙΟΧΕΣ ΤΗΣ ΠΑΡ. 3 ΤΟΥ ΑΡΘΡΟΥ 10</w:t>
            </w:r>
          </w:p>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ΕΩΣ 40% ΤΟΥ </w:t>
            </w:r>
            <w:r w:rsidRPr="007051D1">
              <w:rPr>
                <w:rFonts w:ascii="Times New Roman" w:eastAsia="SimSun" w:hAnsi="Times New Roman" w:cs="Times New Roman"/>
                <w:b/>
                <w:bCs/>
                <w:color w:val="000000"/>
                <w:sz w:val="20"/>
                <w:szCs w:val="20"/>
                <w:lang w:eastAsia="zh-CN"/>
              </w:rPr>
              <w:lastRenderedPageBreak/>
              <w:t>ΣΥΝΟΛΙΚΟΥ ΕΝΙΣΧΥΟΜΕΝΟΥ ΚΟΣΤΟΥΣ ΠΕΡΙΦΕΡΕΙΑΚΩΝ ΕΝΙΣΧΥΣΕΩΝ ΤΗΣ ΕΠΕΝΔΥΣΗΣ</w:t>
            </w:r>
          </w:p>
        </w:tc>
      </w:tr>
      <w:tr w:rsidR="00C40FD6" w:rsidRPr="007051D1" w:rsidTr="007051D1">
        <w:trPr>
          <w:trHeight w:val="248"/>
          <w:jc w:val="center"/>
        </w:trPr>
        <w:tc>
          <w:tcPr>
            <w:tcW w:w="611"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lastRenderedPageBreak/>
              <w:t>Β.4</w:t>
            </w:r>
          </w:p>
        </w:tc>
        <w:tc>
          <w:tcPr>
            <w:tcW w:w="6755" w:type="dxa"/>
            <w:tcBorders>
              <w:bottom w:val="single" w:sz="4" w:space="0" w:color="auto"/>
            </w:tcBorders>
            <w:shd w:val="clear" w:color="auto" w:fill="auto"/>
            <w:vAlign w:val="center"/>
          </w:tcPr>
          <w:p w:rsidR="00C40FD6" w:rsidRPr="007051D1" w:rsidRDefault="00C40FD6" w:rsidP="001B330D">
            <w:pPr>
              <w:spacing w:before="120" w:after="120" w:line="240" w:lineRule="auto"/>
              <w:rPr>
                <w:rFonts w:ascii="Times New Roman" w:eastAsia="SimSun" w:hAnsi="Times New Roman" w:cs="Times New Roman"/>
                <w:sz w:val="20"/>
                <w:szCs w:val="20"/>
                <w:lang w:eastAsia="en-GB"/>
              </w:rPr>
            </w:pPr>
            <w:r w:rsidRPr="007051D1">
              <w:rPr>
                <w:rFonts w:ascii="Times New Roman" w:eastAsia="SimSun" w:hAnsi="Times New Roman" w:cs="Times New Roman"/>
                <w:b/>
                <w:bCs/>
                <w:color w:val="000000"/>
                <w:sz w:val="20"/>
                <w:szCs w:val="20"/>
                <w:lang w:eastAsia="zh-CN"/>
              </w:rPr>
              <w:t>Δαπάνες για επαγγελματική κατάρτιση</w:t>
            </w:r>
          </w:p>
        </w:tc>
        <w:tc>
          <w:tcPr>
            <w:tcW w:w="2648"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50% ΕΝΙΣΧΥΣΗ</w:t>
            </w:r>
          </w:p>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ΕΩΣ 10% ΤΟΥ ΣΥΝΟΛΙΚΟΥ ΕΝΙΣΧΥΟΜΕΝΟΥ ΚΟΣΤΟΥΣ ΠΕΡΙΦΕΡΕΙΑΚΩΝ ΕΝΙΣΧΥΣΕΩΝ ΤΗΣ ΕΠΕΝΔΥΣΗΣ</w:t>
            </w:r>
          </w:p>
        </w:tc>
      </w:tr>
      <w:tr w:rsidR="00C40FD6" w:rsidRPr="007051D1" w:rsidTr="007051D1">
        <w:trPr>
          <w:trHeight w:val="1297"/>
          <w:jc w:val="center"/>
        </w:trPr>
        <w:tc>
          <w:tcPr>
            <w:tcW w:w="611"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Β.5</w:t>
            </w:r>
          </w:p>
        </w:tc>
        <w:tc>
          <w:tcPr>
            <w:tcW w:w="6755" w:type="dxa"/>
            <w:tcBorders>
              <w:bottom w:val="single" w:sz="4" w:space="0" w:color="auto"/>
            </w:tcBorders>
            <w:shd w:val="clear" w:color="auto" w:fill="auto"/>
            <w:vAlign w:val="center"/>
          </w:tcPr>
          <w:p w:rsidR="00C40FD6" w:rsidRPr="007051D1" w:rsidRDefault="00C40FD6" w:rsidP="001B330D">
            <w:pPr>
              <w:spacing w:before="120" w:after="120" w:line="240" w:lineRule="auto"/>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Ενισχύσεις για συμμετοχή ΜμΕ σε εμπορικές εκθέσεις</w:t>
            </w:r>
          </w:p>
        </w:tc>
        <w:tc>
          <w:tcPr>
            <w:tcW w:w="2648"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50% - 70% ΕΝΙΣΧΥΣΗ</w:t>
            </w:r>
          </w:p>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ΕΩΣ 10% ΤΟΥ ΣΥΝΟΛΙΚΟΥ ΕΝΙΣΧΥΟΜΕΝΟΥ ΚΟΣΤΟΥΣ ΠΕΡΙΦΕΡΕΙΑΚΩΝ ΕΝΙΣΧΥΣΕΩΝ ΤΗΣ ΕΠΕΝΔΥΣΗΣ</w:t>
            </w:r>
          </w:p>
        </w:tc>
      </w:tr>
      <w:tr w:rsidR="00C40FD6" w:rsidRPr="007051D1" w:rsidTr="007051D1">
        <w:trPr>
          <w:trHeight w:val="611"/>
          <w:jc w:val="center"/>
        </w:trPr>
        <w:tc>
          <w:tcPr>
            <w:tcW w:w="611"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Β.6</w:t>
            </w:r>
          </w:p>
        </w:tc>
        <w:tc>
          <w:tcPr>
            <w:tcW w:w="6755" w:type="dxa"/>
            <w:tcBorders>
              <w:bottom w:val="single" w:sz="4" w:space="0" w:color="auto"/>
            </w:tcBorders>
            <w:shd w:val="clear" w:color="auto" w:fill="auto"/>
            <w:vAlign w:val="center"/>
          </w:tcPr>
          <w:p w:rsidR="00C40FD6" w:rsidRPr="007051D1" w:rsidRDefault="00C40FD6" w:rsidP="001B330D">
            <w:pPr>
              <w:spacing w:before="120" w:after="120" w:line="240" w:lineRule="auto"/>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Ενισχύσεις για δαπάνες για επενδυτικές ενισχύσεις σε ΜμΕ</w:t>
            </w:r>
          </w:p>
        </w:tc>
        <w:tc>
          <w:tcPr>
            <w:tcW w:w="2648" w:type="dxa"/>
            <w:tcBorders>
              <w:bottom w:val="single" w:sz="4" w:space="0" w:color="auto"/>
            </w:tcBorders>
            <w:shd w:val="clear" w:color="auto" w:fill="auto"/>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10% </w:t>
            </w:r>
            <w:r w:rsidRPr="007051D1">
              <w:rPr>
                <w:rFonts w:ascii="Times New Roman" w:eastAsia="SimSun" w:hAnsi="Times New Roman" w:cs="Times New Roman"/>
                <w:bCs/>
                <w:color w:val="000000"/>
                <w:sz w:val="20"/>
                <w:szCs w:val="20"/>
                <w:lang w:eastAsia="zh-CN"/>
              </w:rPr>
              <w:t>για</w:t>
            </w:r>
            <w:r w:rsidRPr="007051D1">
              <w:rPr>
                <w:rFonts w:ascii="Times New Roman" w:eastAsia="SimSun" w:hAnsi="Times New Roman" w:cs="Times New Roman"/>
                <w:b/>
                <w:bCs/>
                <w:color w:val="000000"/>
                <w:sz w:val="20"/>
                <w:szCs w:val="20"/>
                <w:lang w:eastAsia="zh-CN"/>
              </w:rPr>
              <w:t xml:space="preserve"> ΜΕΣΑΙΕΣ</w:t>
            </w:r>
          </w:p>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r w:rsidRPr="007051D1">
              <w:rPr>
                <w:rFonts w:ascii="Times New Roman" w:eastAsia="SimSun" w:hAnsi="Times New Roman" w:cs="Times New Roman"/>
                <w:b/>
                <w:bCs/>
                <w:color w:val="000000"/>
                <w:sz w:val="20"/>
                <w:szCs w:val="20"/>
                <w:lang w:eastAsia="zh-CN"/>
              </w:rPr>
              <w:t xml:space="preserve">20% </w:t>
            </w:r>
            <w:r w:rsidRPr="007051D1">
              <w:rPr>
                <w:rFonts w:ascii="Times New Roman" w:eastAsia="SimSun" w:hAnsi="Times New Roman" w:cs="Times New Roman"/>
                <w:bCs/>
                <w:color w:val="000000"/>
                <w:sz w:val="20"/>
                <w:szCs w:val="20"/>
                <w:lang w:eastAsia="zh-CN"/>
              </w:rPr>
              <w:t>για</w:t>
            </w:r>
            <w:r w:rsidRPr="007051D1">
              <w:rPr>
                <w:rFonts w:ascii="Times New Roman" w:eastAsia="SimSun" w:hAnsi="Times New Roman" w:cs="Times New Roman"/>
                <w:b/>
                <w:bCs/>
                <w:color w:val="000000"/>
                <w:sz w:val="20"/>
                <w:szCs w:val="20"/>
                <w:lang w:eastAsia="zh-CN"/>
              </w:rPr>
              <w:t xml:space="preserve"> ΜΙΚΡΕΣ – ΠΟΛΥ ΜΙΚΡΕΣ</w:t>
            </w:r>
          </w:p>
        </w:tc>
      </w:tr>
      <w:tr w:rsidR="00C40FD6" w:rsidRPr="007051D1" w:rsidTr="001919D7">
        <w:trPr>
          <w:jc w:val="center"/>
        </w:trPr>
        <w:tc>
          <w:tcPr>
            <w:tcW w:w="611" w:type="dxa"/>
            <w:tcBorders>
              <w:bottom w:val="single" w:sz="4" w:space="0" w:color="auto"/>
            </w:tcBorders>
            <w:shd w:val="clear" w:color="auto" w:fill="C4BC96"/>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p>
        </w:tc>
        <w:tc>
          <w:tcPr>
            <w:tcW w:w="9403" w:type="dxa"/>
            <w:gridSpan w:val="2"/>
            <w:tcBorders>
              <w:bottom w:val="single" w:sz="4" w:space="0" w:color="auto"/>
            </w:tcBorders>
            <w:shd w:val="clear" w:color="auto" w:fill="C4BC96"/>
          </w:tcPr>
          <w:p w:rsidR="00C40FD6" w:rsidRPr="007051D1" w:rsidRDefault="00C40FD6" w:rsidP="001B330D">
            <w:pPr>
              <w:spacing w:before="120" w:after="120" w:line="240" w:lineRule="auto"/>
              <w:rPr>
                <w:rFonts w:ascii="Times New Roman" w:eastAsia="SimSun" w:hAnsi="Times New Roman" w:cs="Times New Roman"/>
                <w:bCs/>
                <w:color w:val="000000"/>
                <w:sz w:val="20"/>
                <w:szCs w:val="20"/>
                <w:lang w:eastAsia="zh-CN"/>
              </w:rPr>
            </w:pPr>
          </w:p>
        </w:tc>
      </w:tr>
      <w:tr w:rsidR="00C40FD6" w:rsidRPr="007051D1" w:rsidTr="001919D7">
        <w:trPr>
          <w:trHeight w:val="70"/>
          <w:jc w:val="center"/>
        </w:trPr>
        <w:tc>
          <w:tcPr>
            <w:tcW w:w="611" w:type="dxa"/>
            <w:shd w:val="clear" w:color="auto" w:fill="F2F2F2"/>
            <w:vAlign w:val="center"/>
          </w:tcPr>
          <w:p w:rsidR="00C40FD6" w:rsidRPr="007051D1" w:rsidRDefault="00C40FD6" w:rsidP="001B330D">
            <w:pPr>
              <w:spacing w:before="120" w:after="120" w:line="240" w:lineRule="auto"/>
              <w:jc w:val="center"/>
              <w:rPr>
                <w:rFonts w:ascii="Times New Roman" w:eastAsia="SimSun" w:hAnsi="Times New Roman" w:cs="Times New Roman"/>
                <w:b/>
                <w:bCs/>
                <w:color w:val="000000"/>
                <w:sz w:val="20"/>
                <w:szCs w:val="20"/>
                <w:lang w:eastAsia="zh-CN"/>
              </w:rPr>
            </w:pPr>
          </w:p>
        </w:tc>
        <w:tc>
          <w:tcPr>
            <w:tcW w:w="9403" w:type="dxa"/>
            <w:gridSpan w:val="2"/>
            <w:shd w:val="clear" w:color="auto" w:fill="F2F2F2"/>
          </w:tcPr>
          <w:p w:rsidR="00C40FD6" w:rsidRPr="007051D1" w:rsidRDefault="00C40FD6" w:rsidP="001B330D">
            <w:pPr>
              <w:spacing w:before="120" w:after="120" w:line="240" w:lineRule="auto"/>
              <w:rPr>
                <w:rFonts w:ascii="Times New Roman" w:eastAsia="SimSun" w:hAnsi="Times New Roman" w:cs="Times New Roman"/>
                <w:b/>
                <w:bCs/>
                <w:i/>
                <w:color w:val="000000"/>
                <w:sz w:val="20"/>
                <w:szCs w:val="20"/>
                <w:u w:val="single"/>
                <w:lang w:eastAsia="zh-CN"/>
              </w:rPr>
            </w:pPr>
            <w:r w:rsidRPr="007051D1">
              <w:rPr>
                <w:rFonts w:ascii="Times New Roman" w:eastAsia="SimSun" w:hAnsi="Times New Roman" w:cs="Times New Roman"/>
                <w:b/>
                <w:bCs/>
                <w:i/>
                <w:color w:val="000000"/>
                <w:sz w:val="20"/>
                <w:szCs w:val="20"/>
                <w:u w:val="single"/>
                <w:lang w:eastAsia="zh-CN"/>
              </w:rPr>
              <w:t xml:space="preserve">ΜΗ ΕΝΙΣΧΥΟΜΕΝΕΣ ΔΑΠΑΝΕΣ </w:t>
            </w:r>
          </w:p>
          <w:p w:rsidR="00C40FD6" w:rsidRPr="007051D1" w:rsidRDefault="00C40FD6" w:rsidP="001B330D">
            <w:pPr>
              <w:spacing w:before="120" w:after="120" w:line="240" w:lineRule="auto"/>
              <w:ind w:left="123"/>
              <w:rPr>
                <w:rFonts w:ascii="Times New Roman" w:eastAsia="SimSun" w:hAnsi="Times New Roman" w:cs="Times New Roman"/>
                <w:bCs/>
                <w:i/>
                <w:color w:val="000000"/>
                <w:sz w:val="20"/>
                <w:szCs w:val="20"/>
                <w:lang w:eastAsia="zh-CN"/>
              </w:rPr>
            </w:pPr>
            <w:r w:rsidRPr="007051D1">
              <w:rPr>
                <w:rFonts w:ascii="Times New Roman" w:eastAsia="SimSun" w:hAnsi="Times New Roman" w:cs="Times New Roman"/>
                <w:b/>
                <w:bCs/>
                <w:i/>
                <w:color w:val="000000"/>
                <w:sz w:val="20"/>
                <w:szCs w:val="20"/>
                <w:lang w:eastAsia="zh-CN"/>
              </w:rPr>
              <w:t>α.</w:t>
            </w:r>
            <w:r w:rsidRPr="007051D1">
              <w:rPr>
                <w:rFonts w:ascii="Times New Roman" w:eastAsia="SimSun" w:hAnsi="Times New Roman" w:cs="Times New Roman"/>
                <w:bCs/>
                <w:i/>
                <w:color w:val="000000"/>
                <w:sz w:val="20"/>
                <w:szCs w:val="20"/>
                <w:lang w:eastAsia="zh-CN"/>
              </w:rPr>
              <w:t xml:space="preserve">  Λειτουργικά έξοδα </w:t>
            </w:r>
          </w:p>
          <w:p w:rsidR="00C40FD6" w:rsidRPr="007051D1" w:rsidRDefault="00C40FD6" w:rsidP="001B330D">
            <w:pPr>
              <w:spacing w:before="120" w:after="120" w:line="240" w:lineRule="auto"/>
              <w:ind w:left="123"/>
              <w:rPr>
                <w:rFonts w:ascii="Times New Roman" w:eastAsia="SimSun" w:hAnsi="Times New Roman" w:cs="Times New Roman"/>
                <w:bCs/>
                <w:i/>
                <w:color w:val="000000"/>
                <w:sz w:val="20"/>
                <w:szCs w:val="20"/>
                <w:lang w:eastAsia="zh-CN"/>
              </w:rPr>
            </w:pPr>
            <w:r w:rsidRPr="007051D1">
              <w:rPr>
                <w:rFonts w:ascii="Times New Roman" w:eastAsia="SimSun" w:hAnsi="Times New Roman" w:cs="Times New Roman"/>
                <w:b/>
                <w:bCs/>
                <w:i/>
                <w:color w:val="000000"/>
                <w:sz w:val="20"/>
                <w:szCs w:val="20"/>
                <w:lang w:eastAsia="zh-CN"/>
              </w:rPr>
              <w:t>β.</w:t>
            </w:r>
            <w:r w:rsidRPr="007051D1">
              <w:rPr>
                <w:rFonts w:ascii="Times New Roman" w:eastAsia="SimSun" w:hAnsi="Times New Roman" w:cs="Times New Roman"/>
                <w:bCs/>
                <w:i/>
                <w:color w:val="000000"/>
                <w:sz w:val="20"/>
                <w:szCs w:val="20"/>
                <w:lang w:eastAsia="zh-CN"/>
              </w:rPr>
              <w:t xml:space="preserve">  Αγορά επιβατικών αυτοκινήτων μέχρι έξι (6) θέσεων</w:t>
            </w:r>
          </w:p>
          <w:p w:rsidR="00C40FD6" w:rsidRPr="007051D1" w:rsidRDefault="00C40FD6" w:rsidP="001B330D">
            <w:pPr>
              <w:spacing w:before="120" w:after="120" w:line="240" w:lineRule="auto"/>
              <w:ind w:left="123"/>
              <w:rPr>
                <w:rFonts w:ascii="Times New Roman" w:eastAsia="SimSun" w:hAnsi="Times New Roman" w:cs="Times New Roman"/>
                <w:bCs/>
                <w:i/>
                <w:color w:val="000000"/>
                <w:sz w:val="20"/>
                <w:szCs w:val="20"/>
                <w:lang w:eastAsia="zh-CN"/>
              </w:rPr>
            </w:pPr>
            <w:r w:rsidRPr="007051D1">
              <w:rPr>
                <w:rFonts w:ascii="Times New Roman" w:eastAsia="SimSun" w:hAnsi="Times New Roman" w:cs="Times New Roman"/>
                <w:b/>
                <w:bCs/>
                <w:i/>
                <w:color w:val="000000"/>
                <w:sz w:val="20"/>
                <w:szCs w:val="20"/>
                <w:lang w:eastAsia="zh-CN"/>
              </w:rPr>
              <w:t>γ.</w:t>
            </w:r>
            <w:r w:rsidRPr="007051D1">
              <w:rPr>
                <w:rFonts w:ascii="Times New Roman" w:eastAsia="SimSun" w:hAnsi="Times New Roman" w:cs="Times New Roman"/>
                <w:bCs/>
                <w:i/>
                <w:color w:val="000000"/>
                <w:sz w:val="20"/>
                <w:szCs w:val="20"/>
                <w:lang w:eastAsia="zh-CN"/>
              </w:rPr>
              <w:t xml:space="preserve">  Αγορά επίπλων &amp; σκευών γραφείο με εξαίρεση αν αποτελούν μέρος ξενοδοχειακού εξοπλισμού </w:t>
            </w:r>
          </w:p>
          <w:p w:rsidR="00C40FD6" w:rsidRPr="007051D1" w:rsidRDefault="00C40FD6" w:rsidP="001B330D">
            <w:pPr>
              <w:spacing w:before="120" w:after="120" w:line="240" w:lineRule="auto"/>
              <w:ind w:left="123"/>
              <w:rPr>
                <w:rFonts w:ascii="Times New Roman" w:eastAsia="SimSun" w:hAnsi="Times New Roman" w:cs="Times New Roman"/>
                <w:bCs/>
                <w:i/>
                <w:color w:val="000000"/>
                <w:sz w:val="20"/>
                <w:szCs w:val="20"/>
                <w:lang w:eastAsia="zh-CN"/>
              </w:rPr>
            </w:pPr>
            <w:r w:rsidRPr="007051D1">
              <w:rPr>
                <w:rFonts w:ascii="Times New Roman" w:eastAsia="SimSun" w:hAnsi="Times New Roman" w:cs="Times New Roman"/>
                <w:b/>
                <w:bCs/>
                <w:i/>
                <w:color w:val="000000"/>
                <w:sz w:val="20"/>
                <w:szCs w:val="20"/>
                <w:lang w:eastAsia="zh-CN"/>
              </w:rPr>
              <w:t>δ.</w:t>
            </w:r>
            <w:r w:rsidRPr="007051D1">
              <w:rPr>
                <w:rFonts w:ascii="Times New Roman" w:eastAsia="SimSun" w:hAnsi="Times New Roman" w:cs="Times New Roman"/>
                <w:bCs/>
                <w:i/>
                <w:color w:val="000000"/>
                <w:sz w:val="20"/>
                <w:szCs w:val="20"/>
                <w:lang w:eastAsia="zh-CN"/>
              </w:rPr>
              <w:t xml:space="preserve">  Αγορά οικοπέδων, γηπέδων, αγροτεμαχίων </w:t>
            </w:r>
          </w:p>
          <w:p w:rsidR="00C40FD6" w:rsidRPr="007051D1" w:rsidRDefault="00C40FD6" w:rsidP="001B330D">
            <w:pPr>
              <w:spacing w:before="120" w:after="120" w:line="240" w:lineRule="auto"/>
              <w:ind w:left="123"/>
              <w:rPr>
                <w:rFonts w:ascii="Times New Roman" w:eastAsia="SimSun" w:hAnsi="Times New Roman" w:cs="Times New Roman"/>
                <w:bCs/>
                <w:i/>
                <w:color w:val="000000"/>
                <w:sz w:val="20"/>
                <w:szCs w:val="20"/>
                <w:lang w:eastAsia="zh-CN"/>
              </w:rPr>
            </w:pPr>
            <w:r w:rsidRPr="007051D1">
              <w:rPr>
                <w:rFonts w:ascii="Times New Roman" w:eastAsia="SimSun" w:hAnsi="Times New Roman" w:cs="Times New Roman"/>
                <w:b/>
                <w:bCs/>
                <w:i/>
                <w:color w:val="000000"/>
                <w:sz w:val="20"/>
                <w:szCs w:val="20"/>
                <w:lang w:eastAsia="zh-CN"/>
              </w:rPr>
              <w:t>ε</w:t>
            </w:r>
            <w:r w:rsidRPr="007051D1">
              <w:rPr>
                <w:rFonts w:ascii="Times New Roman" w:eastAsia="SimSun" w:hAnsi="Times New Roman" w:cs="Times New Roman"/>
                <w:bCs/>
                <w:i/>
                <w:color w:val="000000"/>
                <w:sz w:val="20"/>
                <w:szCs w:val="20"/>
                <w:lang w:eastAsia="zh-CN"/>
              </w:rPr>
              <w:t>.  Εισφορά στο εταιρικό κεφάλαιο της αξίας μηχανημάτων και λοιπών παγίων στοιχείων</w:t>
            </w:r>
          </w:p>
          <w:p w:rsidR="00C40FD6" w:rsidRPr="007051D1" w:rsidRDefault="00C40FD6" w:rsidP="001B330D">
            <w:pPr>
              <w:spacing w:before="120" w:after="120" w:line="240" w:lineRule="auto"/>
              <w:ind w:left="265" w:hanging="142"/>
              <w:rPr>
                <w:rFonts w:ascii="Times New Roman" w:eastAsia="SimSun" w:hAnsi="Times New Roman" w:cs="Times New Roman"/>
                <w:b/>
                <w:bCs/>
                <w:i/>
                <w:color w:val="000000"/>
                <w:sz w:val="20"/>
                <w:szCs w:val="20"/>
                <w:u w:val="single"/>
                <w:lang w:eastAsia="zh-CN"/>
              </w:rPr>
            </w:pPr>
            <w:r w:rsidRPr="007051D1">
              <w:rPr>
                <w:rFonts w:ascii="Times New Roman" w:eastAsia="SimSun" w:hAnsi="Times New Roman" w:cs="Times New Roman"/>
                <w:b/>
                <w:bCs/>
                <w:i/>
                <w:color w:val="000000"/>
                <w:sz w:val="20"/>
                <w:szCs w:val="20"/>
                <w:lang w:eastAsia="zh-CN"/>
              </w:rPr>
              <w:t>στ.</w:t>
            </w:r>
            <w:r w:rsidRPr="007051D1">
              <w:rPr>
                <w:rFonts w:ascii="Times New Roman" w:eastAsia="SimSun" w:hAnsi="Times New Roman" w:cs="Times New Roman"/>
                <w:bCs/>
                <w:i/>
                <w:color w:val="000000"/>
                <w:sz w:val="20"/>
                <w:szCs w:val="20"/>
                <w:lang w:eastAsia="zh-CN"/>
              </w:rPr>
              <w:t xml:space="preserve"> Ανέγερση ή επέκταση κτιριακών εγκαταστάσεων επί γηπέδου που δεν ανήκει κατά κυριότητα στο φορέα της επένδυσης, εκτός εάν τούτο έχει παραχωρηθεί από το Δημόσιο ή έχει μισθωθεί για τουλάχιστον 15 έτη</w:t>
            </w:r>
          </w:p>
        </w:tc>
      </w:tr>
    </w:tbl>
    <w:p w:rsidR="00C40FD6" w:rsidRPr="007051D1" w:rsidRDefault="00C40FD6" w:rsidP="00C40FD6">
      <w:pPr>
        <w:spacing w:before="120" w:after="120" w:line="288" w:lineRule="auto"/>
        <w:ind w:left="284" w:right="323"/>
        <w:jc w:val="both"/>
        <w:rPr>
          <w:rFonts w:ascii="Times New Roman" w:hAnsi="Times New Roman" w:cs="Times New Roman"/>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sz w:val="24"/>
          <w:szCs w:val="24"/>
          <w:u w:val="single"/>
        </w:rPr>
      </w:pPr>
      <w:r w:rsidRPr="007051D1">
        <w:rPr>
          <w:rFonts w:ascii="Times New Roman" w:hAnsi="Times New Roman" w:cs="Times New Roman"/>
          <w:b/>
          <w:bCs/>
          <w:sz w:val="24"/>
          <w:szCs w:val="24"/>
          <w:u w:val="single"/>
        </w:rPr>
        <w:t>Επιλέξιμοι Κλάδοι Δραστηριότητας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7356"/>
      </w:tblGrid>
      <w:tr w:rsidR="00C40FD6" w:rsidRPr="007051D1" w:rsidTr="001919D7">
        <w:trPr>
          <w:trHeight w:val="340"/>
        </w:trPr>
        <w:tc>
          <w:tcPr>
            <w:tcW w:w="1008" w:type="dxa"/>
            <w:tcBorders>
              <w:bottom w:val="single" w:sz="4" w:space="0" w:color="auto"/>
            </w:tcBorders>
            <w:shd w:val="clear" w:color="auto" w:fill="3366FF"/>
            <w:vAlign w:val="center"/>
          </w:tcPr>
          <w:p w:rsidR="00C40FD6" w:rsidRPr="007051D1" w:rsidRDefault="00C40FD6" w:rsidP="001919D7">
            <w:pPr>
              <w:autoSpaceDE w:val="0"/>
              <w:autoSpaceDN w:val="0"/>
              <w:adjustRightInd w:val="0"/>
              <w:spacing w:after="0" w:line="240" w:lineRule="auto"/>
              <w:jc w:val="center"/>
              <w:rPr>
                <w:rFonts w:ascii="Times New Roman" w:eastAsia="SimSun" w:hAnsi="Times New Roman" w:cs="Times New Roman"/>
                <w:b/>
                <w:color w:val="FFFFFF"/>
                <w:sz w:val="20"/>
                <w:szCs w:val="20"/>
                <w:u w:val="single"/>
                <w:lang w:eastAsia="zh-CN"/>
              </w:rPr>
            </w:pPr>
            <w:r w:rsidRPr="007051D1">
              <w:rPr>
                <w:rFonts w:ascii="Times New Roman" w:eastAsia="SimSun" w:hAnsi="Times New Roman" w:cs="Times New Roman"/>
                <w:b/>
                <w:color w:val="FFFFFF"/>
                <w:sz w:val="20"/>
                <w:szCs w:val="20"/>
                <w:u w:val="single"/>
                <w:lang w:eastAsia="zh-CN"/>
              </w:rPr>
              <w:t>ΚΑΔ 2008</w:t>
            </w:r>
          </w:p>
        </w:tc>
        <w:tc>
          <w:tcPr>
            <w:tcW w:w="8846" w:type="dxa"/>
            <w:tcBorders>
              <w:bottom w:val="single" w:sz="4" w:space="0" w:color="auto"/>
            </w:tcBorders>
            <w:shd w:val="clear" w:color="auto" w:fill="3366FF"/>
            <w:vAlign w:val="center"/>
          </w:tcPr>
          <w:p w:rsidR="00C40FD6" w:rsidRPr="007051D1" w:rsidRDefault="00C40FD6" w:rsidP="001919D7">
            <w:pPr>
              <w:autoSpaceDE w:val="0"/>
              <w:autoSpaceDN w:val="0"/>
              <w:adjustRightInd w:val="0"/>
              <w:spacing w:after="0" w:line="240" w:lineRule="auto"/>
              <w:jc w:val="center"/>
              <w:rPr>
                <w:rFonts w:ascii="Times New Roman" w:eastAsia="SimSun" w:hAnsi="Times New Roman" w:cs="Times New Roman"/>
                <w:b/>
                <w:color w:val="FFFFFF"/>
                <w:sz w:val="20"/>
                <w:szCs w:val="20"/>
                <w:lang w:eastAsia="zh-CN"/>
              </w:rPr>
            </w:pPr>
            <w:r w:rsidRPr="007051D1">
              <w:rPr>
                <w:rFonts w:ascii="Times New Roman" w:eastAsia="SimSun" w:hAnsi="Times New Roman" w:cs="Times New Roman"/>
                <w:b/>
                <w:color w:val="FFFFFF"/>
                <w:sz w:val="20"/>
                <w:szCs w:val="20"/>
                <w:lang w:eastAsia="zh-CN"/>
              </w:rPr>
              <w:t>ΠΕΡΙΓΡΑΦΗ ΔΡΑΣΤΗΡΙΟΤΗΤΑΣ</w:t>
            </w:r>
          </w:p>
        </w:tc>
      </w:tr>
      <w:tr w:rsidR="00C40FD6" w:rsidRPr="007051D1" w:rsidTr="001919D7">
        <w:trPr>
          <w:trHeight w:val="340"/>
        </w:trPr>
        <w:tc>
          <w:tcPr>
            <w:tcW w:w="9854" w:type="dxa"/>
            <w:gridSpan w:val="2"/>
            <w:shd w:val="clear" w:color="auto" w:fill="E6E6E6"/>
            <w:vAlign w:val="center"/>
          </w:tcPr>
          <w:p w:rsidR="00C40FD6" w:rsidRPr="007051D1" w:rsidRDefault="00C40FD6" w:rsidP="001919D7">
            <w:pPr>
              <w:autoSpaceDE w:val="0"/>
              <w:autoSpaceDN w:val="0"/>
              <w:adjustRightInd w:val="0"/>
              <w:spacing w:after="0" w:line="240" w:lineRule="auto"/>
              <w:jc w:val="center"/>
              <w:rPr>
                <w:rFonts w:ascii="Times New Roman" w:eastAsia="Times New Roman" w:hAnsi="Times New Roman" w:cs="Times New Roman"/>
                <w:sz w:val="20"/>
                <w:szCs w:val="20"/>
                <w:u w:val="single"/>
              </w:rPr>
            </w:pPr>
            <w:r w:rsidRPr="007051D1">
              <w:rPr>
                <w:rFonts w:ascii="Times New Roman" w:eastAsia="Times New Roman" w:hAnsi="Times New Roman" w:cs="Times New Roman"/>
                <w:sz w:val="20"/>
                <w:szCs w:val="20"/>
                <w:u w:val="single"/>
              </w:rPr>
              <w:t>ΔΕΥΤΕΡΟΓΕΝΗΣ ΤΟΜΕΑΣ</w:t>
            </w:r>
          </w:p>
        </w:tc>
      </w:tr>
      <w:tr w:rsidR="00C40FD6" w:rsidRPr="007051D1" w:rsidTr="001919D7">
        <w:trPr>
          <w:trHeight w:val="340"/>
        </w:trPr>
        <w:tc>
          <w:tcPr>
            <w:tcW w:w="1008" w:type="dxa"/>
            <w:shd w:val="clear" w:color="auto" w:fill="auto"/>
            <w:vAlign w:val="center"/>
          </w:tcPr>
          <w:p w:rsidR="00C40FD6" w:rsidRPr="007051D1" w:rsidRDefault="00C40FD6" w:rsidP="001919D7">
            <w:pPr>
              <w:autoSpaceDE w:val="0"/>
              <w:autoSpaceDN w:val="0"/>
              <w:adjustRightInd w:val="0"/>
              <w:spacing w:after="0" w:line="240" w:lineRule="auto"/>
              <w:jc w:val="center"/>
              <w:rPr>
                <w:rFonts w:ascii="Times New Roman" w:eastAsia="SimSun" w:hAnsi="Times New Roman" w:cs="Times New Roman"/>
                <w:b/>
                <w:sz w:val="20"/>
                <w:szCs w:val="20"/>
                <w:lang w:eastAsia="zh-CN"/>
              </w:rPr>
            </w:pPr>
            <w:r w:rsidRPr="007051D1">
              <w:rPr>
                <w:rFonts w:ascii="Times New Roman" w:eastAsia="SimSun" w:hAnsi="Times New Roman" w:cs="Times New Roman"/>
                <w:b/>
                <w:sz w:val="20"/>
                <w:szCs w:val="20"/>
                <w:lang w:eastAsia="zh-CN"/>
              </w:rPr>
              <w:t>10 έως 33</w:t>
            </w:r>
          </w:p>
        </w:tc>
        <w:tc>
          <w:tcPr>
            <w:tcW w:w="8846" w:type="dxa"/>
            <w:shd w:val="clear" w:color="auto" w:fill="auto"/>
            <w:vAlign w:val="center"/>
          </w:tcPr>
          <w:p w:rsidR="00C40FD6" w:rsidRPr="007051D1" w:rsidRDefault="00C40FD6" w:rsidP="001919D7">
            <w:pPr>
              <w:autoSpaceDE w:val="0"/>
              <w:autoSpaceDN w:val="0"/>
              <w:adjustRightInd w:val="0"/>
              <w:spacing w:after="0" w:line="240" w:lineRule="auto"/>
              <w:rPr>
                <w:rFonts w:ascii="Times New Roman" w:eastAsia="SimSun" w:hAnsi="Times New Roman" w:cs="Times New Roman"/>
                <w:sz w:val="20"/>
                <w:szCs w:val="20"/>
                <w:lang w:eastAsia="zh-CN"/>
              </w:rPr>
            </w:pPr>
            <w:r w:rsidRPr="007051D1">
              <w:rPr>
                <w:rFonts w:ascii="Times New Roman" w:eastAsia="SimSun" w:hAnsi="Times New Roman" w:cs="Times New Roman"/>
                <w:sz w:val="20"/>
                <w:szCs w:val="20"/>
                <w:lang w:eastAsia="zh-CN"/>
              </w:rPr>
              <w:t>ΜΕΤΑΠΟΙΗΣΗ (</w:t>
            </w:r>
            <w:r w:rsidRPr="007051D1">
              <w:rPr>
                <w:rFonts w:ascii="Times New Roman" w:eastAsia="SimSun" w:hAnsi="Times New Roman" w:cs="Times New Roman"/>
                <w:b/>
                <w:sz w:val="20"/>
                <w:szCs w:val="20"/>
                <w:u w:val="single"/>
                <w:lang w:eastAsia="zh-CN"/>
              </w:rPr>
              <w:t>Εξαιρούνται</w:t>
            </w:r>
            <w:r w:rsidRPr="007051D1">
              <w:rPr>
                <w:rFonts w:ascii="Times New Roman" w:eastAsia="SimSun" w:hAnsi="Times New Roman" w:cs="Times New Roman"/>
                <w:sz w:val="20"/>
                <w:szCs w:val="20"/>
                <w:lang w:eastAsia="zh-CN"/>
              </w:rPr>
              <w:t xml:space="preserve"> οι τομείς: Χάλυβα ΚΑΔ </w:t>
            </w:r>
            <w:r w:rsidRPr="007051D1">
              <w:rPr>
                <w:rFonts w:ascii="Times New Roman" w:eastAsia="SimSun" w:hAnsi="Times New Roman" w:cs="Times New Roman"/>
                <w:b/>
                <w:sz w:val="20"/>
                <w:szCs w:val="20"/>
                <w:lang w:eastAsia="zh-CN"/>
              </w:rPr>
              <w:t>24</w:t>
            </w:r>
            <w:r w:rsidRPr="007051D1">
              <w:rPr>
                <w:rFonts w:ascii="Times New Roman" w:eastAsia="SimSun" w:hAnsi="Times New Roman" w:cs="Times New Roman"/>
                <w:sz w:val="20"/>
                <w:szCs w:val="20"/>
                <w:lang w:eastAsia="zh-CN"/>
              </w:rPr>
              <w:t xml:space="preserve">, Συνθετικών Ινών ΚΑΔ </w:t>
            </w:r>
            <w:bookmarkStart w:id="3" w:name="20.60.1"/>
            <w:r w:rsidRPr="007051D1">
              <w:rPr>
                <w:rFonts w:ascii="Times New Roman" w:eastAsia="SimSun" w:hAnsi="Times New Roman" w:cs="Times New Roman"/>
                <w:b/>
                <w:sz w:val="20"/>
                <w:szCs w:val="20"/>
                <w:lang w:eastAsia="zh-CN"/>
              </w:rPr>
              <w:t>20.60.1</w:t>
            </w:r>
            <w:bookmarkEnd w:id="3"/>
            <w:r w:rsidRPr="007051D1">
              <w:rPr>
                <w:rFonts w:ascii="Times New Roman" w:eastAsia="SimSun" w:hAnsi="Times New Roman" w:cs="Times New Roman"/>
                <w:sz w:val="20"/>
                <w:szCs w:val="20"/>
                <w:lang w:eastAsia="zh-CN"/>
              </w:rPr>
              <w:t xml:space="preserve">, Άνθρακα, Ναυπηγίας)  </w:t>
            </w:r>
          </w:p>
        </w:tc>
      </w:tr>
      <w:tr w:rsidR="00C40FD6" w:rsidRPr="007051D1" w:rsidTr="001919D7">
        <w:trPr>
          <w:trHeight w:val="340"/>
        </w:trPr>
        <w:tc>
          <w:tcPr>
            <w:tcW w:w="1008" w:type="dxa"/>
            <w:shd w:val="clear" w:color="auto" w:fill="auto"/>
            <w:vAlign w:val="center"/>
          </w:tcPr>
          <w:p w:rsidR="00C40FD6" w:rsidRPr="007051D1" w:rsidRDefault="00C40FD6" w:rsidP="001919D7">
            <w:pPr>
              <w:autoSpaceDE w:val="0"/>
              <w:autoSpaceDN w:val="0"/>
              <w:adjustRightInd w:val="0"/>
              <w:spacing w:after="0" w:line="240" w:lineRule="auto"/>
              <w:jc w:val="center"/>
              <w:rPr>
                <w:rFonts w:ascii="Times New Roman" w:eastAsia="SimSun" w:hAnsi="Times New Roman" w:cs="Times New Roman"/>
                <w:b/>
                <w:sz w:val="20"/>
                <w:szCs w:val="20"/>
                <w:lang w:eastAsia="zh-CN"/>
              </w:rPr>
            </w:pPr>
            <w:r w:rsidRPr="007051D1">
              <w:rPr>
                <w:rFonts w:ascii="Times New Roman" w:eastAsia="SimSun" w:hAnsi="Times New Roman" w:cs="Times New Roman"/>
                <w:b/>
                <w:sz w:val="20"/>
                <w:szCs w:val="20"/>
                <w:lang w:eastAsia="zh-CN"/>
              </w:rPr>
              <w:lastRenderedPageBreak/>
              <w:t>52.29.19.03</w:t>
            </w:r>
          </w:p>
        </w:tc>
        <w:tc>
          <w:tcPr>
            <w:tcW w:w="8846" w:type="dxa"/>
            <w:shd w:val="clear" w:color="auto" w:fill="auto"/>
            <w:vAlign w:val="center"/>
          </w:tcPr>
          <w:p w:rsidR="00C40FD6" w:rsidRPr="007051D1" w:rsidRDefault="00C40FD6" w:rsidP="001919D7">
            <w:pPr>
              <w:autoSpaceDE w:val="0"/>
              <w:autoSpaceDN w:val="0"/>
              <w:adjustRightInd w:val="0"/>
              <w:spacing w:after="0" w:line="240" w:lineRule="auto"/>
              <w:rPr>
                <w:rFonts w:ascii="Times New Roman" w:eastAsia="SimSun" w:hAnsi="Times New Roman" w:cs="Times New Roman"/>
                <w:sz w:val="20"/>
                <w:szCs w:val="20"/>
                <w:lang w:eastAsia="zh-CN"/>
              </w:rPr>
            </w:pPr>
            <w:r w:rsidRPr="007051D1">
              <w:rPr>
                <w:rFonts w:ascii="Times New Roman" w:eastAsia="SimSun" w:hAnsi="Times New Roman" w:cs="Times New Roman"/>
                <w:sz w:val="20"/>
                <w:szCs w:val="20"/>
                <w:lang w:eastAsia="zh-CN"/>
              </w:rPr>
              <w:t>ΥΠΗΡΕΣΙΕΣ ΜΕΤΑΦΟΡΑΣ ΜΕ ΔΙΑΧΕΙΡΙΣΗ ΤΗΣ ΑΛΥΣΙΔΑΣ ΕΦΟΔΙΑΣΜΟΥ (LOGISTICS)</w:t>
            </w:r>
          </w:p>
        </w:tc>
      </w:tr>
      <w:tr w:rsidR="00C40FD6" w:rsidRPr="007051D1" w:rsidTr="001919D7">
        <w:trPr>
          <w:trHeight w:val="340"/>
        </w:trPr>
        <w:tc>
          <w:tcPr>
            <w:tcW w:w="9854" w:type="dxa"/>
            <w:gridSpan w:val="2"/>
            <w:shd w:val="clear" w:color="auto" w:fill="auto"/>
            <w:vAlign w:val="center"/>
          </w:tcPr>
          <w:p w:rsidR="00C40FD6" w:rsidRPr="007051D1" w:rsidRDefault="00C40FD6" w:rsidP="001919D7">
            <w:pPr>
              <w:autoSpaceDE w:val="0"/>
              <w:autoSpaceDN w:val="0"/>
              <w:adjustRightInd w:val="0"/>
              <w:spacing w:after="0" w:line="240" w:lineRule="auto"/>
              <w:rPr>
                <w:rFonts w:ascii="Times New Roman" w:eastAsia="SimSun" w:hAnsi="Times New Roman" w:cs="Times New Roman"/>
                <w:sz w:val="20"/>
                <w:szCs w:val="20"/>
                <w:lang w:eastAsia="zh-CN"/>
              </w:rPr>
            </w:pPr>
            <w:r w:rsidRPr="007051D1">
              <w:rPr>
                <w:rFonts w:ascii="Times New Roman" w:eastAsia="SimSun" w:hAnsi="Times New Roman" w:cs="Times New Roman"/>
                <w:sz w:val="20"/>
                <w:szCs w:val="20"/>
                <w:lang w:eastAsia="zh-CN"/>
              </w:rPr>
              <w:t>Στο Καθεστώς Μεταποίησης – Εφοδιαστικής Αλυσίδας υπάγονται επενδυτικά σχέδια τα οποία εμπίπτουν στον τομέα της μεταποίησης</w:t>
            </w:r>
            <w:r w:rsidRPr="007051D1">
              <w:rPr>
                <w:rFonts w:ascii="Times New Roman" w:eastAsia="SimSun" w:hAnsi="Times New Roman" w:cs="Times New Roman"/>
                <w:b/>
                <w:sz w:val="20"/>
                <w:szCs w:val="20"/>
                <w:u w:val="single"/>
                <w:lang w:eastAsia="zh-CN"/>
              </w:rPr>
              <w:t xml:space="preserve"> πλην</w:t>
            </w:r>
            <w:r w:rsidRPr="007051D1">
              <w:rPr>
                <w:rFonts w:ascii="Times New Roman" w:eastAsia="SimSun" w:hAnsi="Times New Roman" w:cs="Times New Roman"/>
                <w:sz w:val="20"/>
                <w:szCs w:val="20"/>
                <w:lang w:eastAsia="zh-CN"/>
              </w:rPr>
              <w:t xml:space="preserve"> της μεταποίησης των γεωργικών προϊόντων (εκτός των περιπτώσεων μεταποίησης γεωργικών προϊόντων που δεν καταλήγουν σε γεωργικό προϊόν)</w:t>
            </w:r>
          </w:p>
        </w:tc>
      </w:tr>
    </w:tbl>
    <w:p w:rsidR="001B330D" w:rsidRDefault="001B330D" w:rsidP="00AE4F99">
      <w:pPr>
        <w:spacing w:before="120" w:after="120" w:line="288" w:lineRule="auto"/>
        <w:ind w:left="284" w:right="323"/>
        <w:jc w:val="both"/>
        <w:rPr>
          <w:rFonts w:ascii="Times New Roman" w:hAnsi="Times New Roman" w:cs="Times New Roman"/>
          <w:b/>
          <w:bCs/>
          <w:sz w:val="24"/>
          <w:szCs w:val="24"/>
        </w:rPr>
      </w:pPr>
    </w:p>
    <w:p w:rsidR="001B330D" w:rsidRDefault="001B330D" w:rsidP="00AE4F99">
      <w:pPr>
        <w:spacing w:before="120" w:after="120" w:line="288" w:lineRule="auto"/>
        <w:ind w:left="284" w:right="323"/>
        <w:jc w:val="both"/>
        <w:rPr>
          <w:rFonts w:ascii="Times New Roman" w:hAnsi="Times New Roman" w:cs="Times New Roman"/>
          <w:b/>
          <w:bCs/>
          <w:sz w:val="24"/>
          <w:szCs w:val="24"/>
        </w:rPr>
      </w:pPr>
    </w:p>
    <w:p w:rsidR="00C40FD6" w:rsidRPr="007051D1" w:rsidRDefault="00C40FD6" w:rsidP="00AE4F99">
      <w:pPr>
        <w:spacing w:before="120" w:after="120" w:line="288" w:lineRule="auto"/>
        <w:ind w:left="284" w:right="323"/>
        <w:jc w:val="both"/>
        <w:rPr>
          <w:rFonts w:ascii="Times New Roman" w:hAnsi="Times New Roman" w:cs="Times New Roman"/>
          <w:b/>
          <w:bCs/>
          <w:sz w:val="24"/>
          <w:szCs w:val="24"/>
        </w:rPr>
      </w:pPr>
      <w:r w:rsidRPr="007051D1">
        <w:rPr>
          <w:rFonts w:ascii="Times New Roman" w:hAnsi="Times New Roman" w:cs="Times New Roman"/>
          <w:b/>
          <w:bCs/>
          <w:sz w:val="24"/>
          <w:szCs w:val="24"/>
        </w:rPr>
        <w:t>Ποσοστά Ενισχύσεων ανά Γεωγραφική Ζώνη - Νομό και Μέγεθος Επιχείρησης (σε ισχύ από 1.1.2022 έως και 31.12.2027)</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04"/>
        <w:gridCol w:w="2269"/>
        <w:gridCol w:w="2268"/>
        <w:gridCol w:w="2268"/>
      </w:tblGrid>
      <w:tr w:rsidR="00C40FD6" w:rsidRPr="007051D1" w:rsidTr="007051D1">
        <w:trPr>
          <w:jc w:val="center"/>
        </w:trPr>
        <w:tc>
          <w:tcPr>
            <w:tcW w:w="2404" w:type="dxa"/>
            <w:shd w:val="clear" w:color="auto" w:fill="D9E2F3" w:themeFill="accent1" w:themeFillTint="33"/>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p>
        </w:tc>
        <w:tc>
          <w:tcPr>
            <w:tcW w:w="2269" w:type="dxa"/>
            <w:shd w:val="clear" w:color="auto" w:fill="D9E2F3" w:themeFill="accent1" w:themeFillTint="33"/>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Μικρές Επιχειρήσεις</w:t>
            </w:r>
          </w:p>
        </w:tc>
        <w:tc>
          <w:tcPr>
            <w:tcW w:w="2268" w:type="dxa"/>
            <w:shd w:val="clear" w:color="auto" w:fill="D9E2F3" w:themeFill="accent1" w:themeFillTint="33"/>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Μεσαίες Επιχειρήσεις</w:t>
            </w:r>
          </w:p>
        </w:tc>
        <w:tc>
          <w:tcPr>
            <w:tcW w:w="2268" w:type="dxa"/>
            <w:shd w:val="clear" w:color="auto" w:fill="D9E2F3" w:themeFill="accent1" w:themeFillTint="33"/>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Μεγάλες Επιχειρήσεις</w:t>
            </w:r>
          </w:p>
        </w:tc>
      </w:tr>
      <w:tr w:rsidR="00C40FD6" w:rsidRPr="007051D1" w:rsidTr="007051D1">
        <w:trPr>
          <w:jc w:val="center"/>
        </w:trPr>
        <w:tc>
          <w:tcPr>
            <w:tcW w:w="2404" w:type="dxa"/>
            <w:shd w:val="clear" w:color="auto" w:fill="F2F2F2"/>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Βόρειο Αιγαίο</w:t>
            </w:r>
          </w:p>
        </w:tc>
        <w:tc>
          <w:tcPr>
            <w:tcW w:w="2269"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75%</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65%</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55%</w:t>
            </w:r>
          </w:p>
        </w:tc>
      </w:tr>
      <w:tr w:rsidR="00C40FD6" w:rsidRPr="007051D1" w:rsidTr="007051D1">
        <w:trPr>
          <w:jc w:val="center"/>
        </w:trPr>
        <w:tc>
          <w:tcPr>
            <w:tcW w:w="2404" w:type="dxa"/>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Ανατολική Μακεδονία- Θράκη</w:t>
            </w:r>
          </w:p>
        </w:tc>
        <w:tc>
          <w:tcPr>
            <w:tcW w:w="2269"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70%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r>
      <w:tr w:rsidR="00C40FD6" w:rsidRPr="007051D1" w:rsidTr="007051D1">
        <w:trPr>
          <w:jc w:val="center"/>
        </w:trPr>
        <w:tc>
          <w:tcPr>
            <w:tcW w:w="2404" w:type="dxa"/>
            <w:shd w:val="clear" w:color="auto" w:fill="F2F2F2"/>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Κεντρική Μακεδονία</w:t>
            </w:r>
          </w:p>
        </w:tc>
        <w:tc>
          <w:tcPr>
            <w:tcW w:w="2269"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70%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r>
      <w:tr w:rsidR="00C40FD6" w:rsidRPr="007051D1" w:rsidTr="007051D1">
        <w:trPr>
          <w:jc w:val="center"/>
        </w:trPr>
        <w:tc>
          <w:tcPr>
            <w:tcW w:w="2404" w:type="dxa"/>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Ήπειρος</w:t>
            </w:r>
          </w:p>
        </w:tc>
        <w:tc>
          <w:tcPr>
            <w:tcW w:w="2269"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70%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r>
      <w:tr w:rsidR="00C40FD6" w:rsidRPr="007051D1" w:rsidTr="007051D1">
        <w:trPr>
          <w:jc w:val="center"/>
        </w:trPr>
        <w:tc>
          <w:tcPr>
            <w:tcW w:w="2404" w:type="dxa"/>
            <w:shd w:val="clear" w:color="auto" w:fill="F2F2F2"/>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Δυτική Ελλάδα</w:t>
            </w:r>
          </w:p>
        </w:tc>
        <w:tc>
          <w:tcPr>
            <w:tcW w:w="2269"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70%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r>
      <w:tr w:rsidR="00C40FD6" w:rsidRPr="007051D1" w:rsidTr="007051D1">
        <w:trPr>
          <w:jc w:val="center"/>
        </w:trPr>
        <w:tc>
          <w:tcPr>
            <w:tcW w:w="2404" w:type="dxa"/>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Θεσσαλία</w:t>
            </w:r>
          </w:p>
        </w:tc>
        <w:tc>
          <w:tcPr>
            <w:tcW w:w="2269"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70%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r>
      <w:tr w:rsidR="00C40FD6" w:rsidRPr="007051D1" w:rsidTr="007051D1">
        <w:trPr>
          <w:jc w:val="center"/>
        </w:trPr>
        <w:tc>
          <w:tcPr>
            <w:tcW w:w="2404" w:type="dxa"/>
            <w:shd w:val="clear" w:color="auto" w:fill="F2F2F2"/>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Ιόνια Νησιά</w:t>
            </w:r>
          </w:p>
        </w:tc>
        <w:tc>
          <w:tcPr>
            <w:tcW w:w="2269"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40%</w:t>
            </w:r>
          </w:p>
        </w:tc>
      </w:tr>
      <w:tr w:rsidR="00C40FD6" w:rsidRPr="007051D1" w:rsidTr="007051D1">
        <w:trPr>
          <w:trHeight w:val="143"/>
          <w:jc w:val="center"/>
        </w:trPr>
        <w:tc>
          <w:tcPr>
            <w:tcW w:w="2404" w:type="dxa"/>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Δυτική Μακεδονία</w:t>
            </w:r>
          </w:p>
        </w:tc>
        <w:tc>
          <w:tcPr>
            <w:tcW w:w="2269"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70%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r>
      <w:tr w:rsidR="00C40FD6" w:rsidRPr="007051D1" w:rsidTr="007051D1">
        <w:trPr>
          <w:jc w:val="center"/>
        </w:trPr>
        <w:tc>
          <w:tcPr>
            <w:tcW w:w="2404" w:type="dxa"/>
            <w:shd w:val="clear" w:color="auto" w:fill="F2F2F2"/>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Πελοπόννησος</w:t>
            </w:r>
          </w:p>
        </w:tc>
        <w:tc>
          <w:tcPr>
            <w:tcW w:w="2269"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40%</w:t>
            </w:r>
          </w:p>
        </w:tc>
      </w:tr>
      <w:tr w:rsidR="00C40FD6" w:rsidRPr="007051D1" w:rsidTr="007051D1">
        <w:trPr>
          <w:jc w:val="center"/>
        </w:trPr>
        <w:tc>
          <w:tcPr>
            <w:tcW w:w="2404" w:type="dxa"/>
            <w:shd w:val="clear" w:color="auto" w:fill="F2F2F2"/>
            <w:tcMar>
              <w:top w:w="0" w:type="dxa"/>
              <w:left w:w="108" w:type="dxa"/>
              <w:bottom w:w="0" w:type="dxa"/>
              <w:right w:w="108" w:type="dxa"/>
            </w:tcMar>
          </w:tcPr>
          <w:p w:rsidR="00C40FD6" w:rsidRPr="007051D1" w:rsidRDefault="00C40FD6" w:rsidP="001919D7">
            <w:pPr>
              <w:spacing w:before="120" w:after="120" w:line="288" w:lineRule="auto"/>
              <w:ind w:left="284" w:right="323"/>
              <w:jc w:val="both"/>
              <w:rPr>
                <w:rFonts w:ascii="Times New Roman" w:hAnsi="Times New Roman" w:cs="Times New Roman"/>
                <w:b/>
                <w:bCs/>
                <w:sz w:val="24"/>
                <w:szCs w:val="24"/>
              </w:rPr>
            </w:pPr>
            <w:r w:rsidRPr="007051D1">
              <w:rPr>
                <w:rFonts w:ascii="Times New Roman" w:hAnsi="Times New Roman" w:cs="Times New Roman"/>
                <w:b/>
                <w:bCs/>
                <w:sz w:val="24"/>
                <w:szCs w:val="24"/>
              </w:rPr>
              <w:t>Π.Ε. Αρκαδίας και Μεσσηνίας</w:t>
            </w:r>
          </w:p>
        </w:tc>
        <w:tc>
          <w:tcPr>
            <w:tcW w:w="2269" w:type="dxa"/>
            <w:shd w:val="clear" w:color="auto" w:fill="F2F2F2"/>
            <w:tcMar>
              <w:top w:w="0" w:type="dxa"/>
              <w:left w:w="108" w:type="dxa"/>
              <w:bottom w:w="0" w:type="dxa"/>
              <w:right w:w="108" w:type="dxa"/>
            </w:tcMar>
            <w:vAlign w:val="center"/>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70%</w:t>
            </w:r>
          </w:p>
        </w:tc>
        <w:tc>
          <w:tcPr>
            <w:tcW w:w="2268" w:type="dxa"/>
            <w:shd w:val="clear" w:color="auto" w:fill="F2F2F2"/>
            <w:tcMar>
              <w:top w:w="0" w:type="dxa"/>
              <w:left w:w="108" w:type="dxa"/>
              <w:bottom w:w="0" w:type="dxa"/>
              <w:right w:w="108" w:type="dxa"/>
            </w:tcMar>
            <w:vAlign w:val="center"/>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shd w:val="clear" w:color="auto" w:fill="F2F2F2"/>
            <w:tcMar>
              <w:top w:w="0" w:type="dxa"/>
              <w:left w:w="108" w:type="dxa"/>
              <w:bottom w:w="0" w:type="dxa"/>
              <w:right w:w="108" w:type="dxa"/>
            </w:tcMar>
            <w:vAlign w:val="center"/>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r>
      <w:tr w:rsidR="00C40FD6" w:rsidRPr="007051D1" w:rsidTr="007051D1">
        <w:trPr>
          <w:jc w:val="center"/>
        </w:trPr>
        <w:tc>
          <w:tcPr>
            <w:tcW w:w="2404" w:type="dxa"/>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Κρήτη</w:t>
            </w:r>
          </w:p>
        </w:tc>
        <w:tc>
          <w:tcPr>
            <w:tcW w:w="2269"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70%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r>
      <w:tr w:rsidR="00C40FD6" w:rsidRPr="007051D1" w:rsidTr="007051D1">
        <w:trPr>
          <w:jc w:val="center"/>
        </w:trPr>
        <w:tc>
          <w:tcPr>
            <w:tcW w:w="2404" w:type="dxa"/>
            <w:shd w:val="clear" w:color="auto" w:fill="F2F2F2"/>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Στερεά Ελλάδα</w:t>
            </w:r>
          </w:p>
        </w:tc>
        <w:tc>
          <w:tcPr>
            <w:tcW w:w="2269"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c>
          <w:tcPr>
            <w:tcW w:w="2268" w:type="dxa"/>
            <w:shd w:val="clear" w:color="auto" w:fill="F2F2F2"/>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40%</w:t>
            </w:r>
          </w:p>
        </w:tc>
      </w:tr>
      <w:tr w:rsidR="00C40FD6" w:rsidRPr="007051D1" w:rsidTr="007051D1">
        <w:trPr>
          <w:jc w:val="center"/>
        </w:trPr>
        <w:tc>
          <w:tcPr>
            <w:tcW w:w="2404" w:type="dxa"/>
            <w:tcMar>
              <w:top w:w="0" w:type="dxa"/>
              <w:left w:w="108" w:type="dxa"/>
              <w:bottom w:w="0" w:type="dxa"/>
              <w:right w:w="108" w:type="dxa"/>
            </w:tcMa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lastRenderedPageBreak/>
              <w:t>Νότιο Αιγαίο</w:t>
            </w:r>
          </w:p>
        </w:tc>
        <w:tc>
          <w:tcPr>
            <w:tcW w:w="2269"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60%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50%</w:t>
            </w:r>
          </w:p>
        </w:tc>
        <w:tc>
          <w:tcPr>
            <w:tcW w:w="2268" w:type="dxa"/>
            <w:tcMar>
              <w:top w:w="0" w:type="dxa"/>
              <w:left w:w="108" w:type="dxa"/>
              <w:bottom w:w="0" w:type="dxa"/>
              <w:right w:w="108" w:type="dxa"/>
            </w:tcMar>
            <w:vAlign w:val="center"/>
            <w:hideMark/>
          </w:tcPr>
          <w:p w:rsidR="00C40FD6" w:rsidRPr="007051D1" w:rsidRDefault="00C40FD6" w:rsidP="007051D1">
            <w:pPr>
              <w:spacing w:before="120" w:after="120" w:line="288" w:lineRule="auto"/>
              <w:ind w:left="284" w:right="323"/>
              <w:jc w:val="center"/>
              <w:rPr>
                <w:rFonts w:ascii="Times New Roman" w:hAnsi="Times New Roman" w:cs="Times New Roman"/>
              </w:rPr>
            </w:pPr>
            <w:r w:rsidRPr="007051D1">
              <w:rPr>
                <w:rFonts w:ascii="Times New Roman" w:hAnsi="Times New Roman" w:cs="Times New Roman"/>
              </w:rPr>
              <w:t>40%</w:t>
            </w:r>
          </w:p>
        </w:tc>
      </w:tr>
      <w:tr w:rsidR="00C40FD6" w:rsidRPr="007051D1" w:rsidTr="007051D1">
        <w:trPr>
          <w:jc w:val="center"/>
        </w:trPr>
        <w:tc>
          <w:tcPr>
            <w:tcW w:w="2404" w:type="dxa"/>
            <w:shd w:val="clear" w:color="auto" w:fill="F2F2F2"/>
            <w:tcMar>
              <w:top w:w="0" w:type="dxa"/>
              <w:left w:w="108" w:type="dxa"/>
              <w:bottom w:w="0" w:type="dxa"/>
              <w:right w:w="108" w:type="dxa"/>
            </w:tcMar>
            <w:vAlign w:val="center"/>
            <w:hideMark/>
          </w:tcPr>
          <w:p w:rsidR="00C40FD6" w:rsidRPr="007051D1" w:rsidRDefault="00C40FD6" w:rsidP="001919D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Αττική</w:t>
            </w:r>
          </w:p>
        </w:tc>
        <w:tc>
          <w:tcPr>
            <w:tcW w:w="2269" w:type="dxa"/>
            <w:shd w:val="clear" w:color="auto" w:fill="F2F2F2"/>
            <w:tcMar>
              <w:top w:w="0" w:type="dxa"/>
              <w:left w:w="108" w:type="dxa"/>
              <w:bottom w:w="0" w:type="dxa"/>
              <w:right w:w="108" w:type="dxa"/>
            </w:tcMar>
            <w:vAlign w:val="center"/>
            <w:hideMark/>
          </w:tcPr>
          <w:p w:rsidR="007051D1" w:rsidRPr="007051D1" w:rsidRDefault="00C40FD6" w:rsidP="007051D1">
            <w:pPr>
              <w:spacing w:before="120" w:after="120" w:line="288" w:lineRule="auto"/>
              <w:ind w:left="284" w:right="323"/>
              <w:jc w:val="center"/>
              <w:rPr>
                <w:rFonts w:ascii="Times New Roman" w:hAnsi="Times New Roman" w:cs="Times New Roman"/>
                <w:sz w:val="20"/>
                <w:szCs w:val="20"/>
              </w:rPr>
            </w:pPr>
            <w:r w:rsidRPr="007051D1">
              <w:rPr>
                <w:rFonts w:ascii="Times New Roman" w:hAnsi="Times New Roman" w:cs="Times New Roman"/>
                <w:sz w:val="20"/>
                <w:szCs w:val="20"/>
              </w:rPr>
              <w:t>35% (Δυτικός Τομέας Αθηνών),</w:t>
            </w:r>
          </w:p>
          <w:p w:rsidR="00C40FD6" w:rsidRPr="007051D1" w:rsidRDefault="00C40FD6" w:rsidP="007051D1">
            <w:pPr>
              <w:spacing w:before="120" w:after="120" w:line="288" w:lineRule="auto"/>
              <w:ind w:left="284" w:right="323"/>
              <w:jc w:val="center"/>
              <w:rPr>
                <w:rFonts w:ascii="Times New Roman" w:hAnsi="Times New Roman" w:cs="Times New Roman"/>
                <w:sz w:val="20"/>
                <w:szCs w:val="20"/>
              </w:rPr>
            </w:pPr>
            <w:r w:rsidRPr="007051D1">
              <w:rPr>
                <w:rFonts w:ascii="Times New Roman" w:hAnsi="Times New Roman" w:cs="Times New Roman"/>
                <w:sz w:val="20"/>
                <w:szCs w:val="20"/>
              </w:rPr>
              <w:t>45% (Ανατολική Αττική, Δυτική Αττική &amp; Πειραιά/Νήσους)</w:t>
            </w:r>
          </w:p>
        </w:tc>
        <w:tc>
          <w:tcPr>
            <w:tcW w:w="2268" w:type="dxa"/>
            <w:shd w:val="clear" w:color="auto" w:fill="F2F2F2"/>
            <w:tcMar>
              <w:top w:w="0" w:type="dxa"/>
              <w:left w:w="108" w:type="dxa"/>
              <w:bottom w:w="0" w:type="dxa"/>
              <w:right w:w="108" w:type="dxa"/>
            </w:tcMar>
            <w:vAlign w:val="center"/>
            <w:hideMark/>
          </w:tcPr>
          <w:p w:rsidR="007051D1" w:rsidRPr="007051D1" w:rsidRDefault="00C40FD6" w:rsidP="007051D1">
            <w:pPr>
              <w:spacing w:before="120" w:after="120" w:line="288" w:lineRule="auto"/>
              <w:ind w:left="284" w:right="323"/>
              <w:jc w:val="center"/>
              <w:rPr>
                <w:rFonts w:ascii="Times New Roman" w:hAnsi="Times New Roman" w:cs="Times New Roman"/>
                <w:sz w:val="20"/>
                <w:szCs w:val="20"/>
              </w:rPr>
            </w:pPr>
            <w:r w:rsidRPr="007051D1">
              <w:rPr>
                <w:rFonts w:ascii="Times New Roman" w:hAnsi="Times New Roman" w:cs="Times New Roman"/>
                <w:sz w:val="20"/>
                <w:szCs w:val="20"/>
              </w:rPr>
              <w:t>25% (Δυτικός Τομέας Αθηνών),</w:t>
            </w:r>
          </w:p>
          <w:p w:rsidR="00C40FD6" w:rsidRPr="007051D1" w:rsidRDefault="00C40FD6" w:rsidP="007051D1">
            <w:pPr>
              <w:spacing w:before="120" w:after="120" w:line="288" w:lineRule="auto"/>
              <w:ind w:left="284" w:right="323"/>
              <w:jc w:val="center"/>
              <w:rPr>
                <w:rFonts w:ascii="Times New Roman" w:hAnsi="Times New Roman" w:cs="Times New Roman"/>
                <w:sz w:val="20"/>
                <w:szCs w:val="20"/>
              </w:rPr>
            </w:pPr>
            <w:r w:rsidRPr="007051D1">
              <w:rPr>
                <w:rFonts w:ascii="Times New Roman" w:hAnsi="Times New Roman" w:cs="Times New Roman"/>
                <w:sz w:val="20"/>
                <w:szCs w:val="20"/>
              </w:rPr>
              <w:t>35% (Ανατολική Αττική, Δυτική Αττική &amp; Πειραιά/Νήσους)</w:t>
            </w:r>
          </w:p>
        </w:tc>
        <w:tc>
          <w:tcPr>
            <w:tcW w:w="2268" w:type="dxa"/>
            <w:shd w:val="clear" w:color="auto" w:fill="F2F2F2"/>
            <w:tcMar>
              <w:top w:w="0" w:type="dxa"/>
              <w:left w:w="108" w:type="dxa"/>
              <w:bottom w:w="0" w:type="dxa"/>
              <w:right w:w="108" w:type="dxa"/>
            </w:tcMar>
            <w:vAlign w:val="center"/>
            <w:hideMark/>
          </w:tcPr>
          <w:p w:rsidR="007051D1" w:rsidRPr="007051D1" w:rsidRDefault="00C40FD6" w:rsidP="007051D1">
            <w:pPr>
              <w:spacing w:before="120" w:after="120" w:line="288" w:lineRule="auto"/>
              <w:ind w:left="284" w:right="323"/>
              <w:jc w:val="center"/>
              <w:rPr>
                <w:rFonts w:ascii="Times New Roman" w:hAnsi="Times New Roman" w:cs="Times New Roman"/>
                <w:sz w:val="20"/>
                <w:szCs w:val="20"/>
              </w:rPr>
            </w:pPr>
            <w:r w:rsidRPr="007051D1">
              <w:rPr>
                <w:rFonts w:ascii="Times New Roman" w:hAnsi="Times New Roman" w:cs="Times New Roman"/>
                <w:sz w:val="20"/>
                <w:szCs w:val="20"/>
              </w:rPr>
              <w:t>15% (Δυτικός Τομέας Αθηνών),</w:t>
            </w:r>
          </w:p>
          <w:p w:rsidR="00C40FD6" w:rsidRPr="007051D1" w:rsidRDefault="00C40FD6" w:rsidP="007051D1">
            <w:pPr>
              <w:spacing w:before="120" w:after="120" w:line="288" w:lineRule="auto"/>
              <w:ind w:left="284" w:right="323"/>
              <w:jc w:val="center"/>
              <w:rPr>
                <w:rFonts w:ascii="Times New Roman" w:hAnsi="Times New Roman" w:cs="Times New Roman"/>
                <w:sz w:val="20"/>
                <w:szCs w:val="20"/>
              </w:rPr>
            </w:pPr>
            <w:r w:rsidRPr="007051D1">
              <w:rPr>
                <w:rFonts w:ascii="Times New Roman" w:hAnsi="Times New Roman" w:cs="Times New Roman"/>
                <w:sz w:val="20"/>
                <w:szCs w:val="20"/>
              </w:rPr>
              <w:t>25% (Ανατολική Αττική, Δυτική Αττική &amp; Πειραιά/Νήσους)</w:t>
            </w:r>
          </w:p>
        </w:tc>
      </w:tr>
    </w:tbl>
    <w:p w:rsidR="00C40FD6" w:rsidRPr="007051D1" w:rsidRDefault="00C40FD6" w:rsidP="00C40FD6">
      <w:pPr>
        <w:spacing w:before="120" w:after="120" w:line="288" w:lineRule="auto"/>
        <w:ind w:left="284" w:right="323"/>
        <w:jc w:val="both"/>
        <w:rPr>
          <w:rFonts w:ascii="Times New Roman" w:hAnsi="Times New Roman" w:cs="Times New Roman"/>
          <w:sz w:val="24"/>
          <w:szCs w:val="24"/>
          <w:u w:val="single"/>
        </w:rPr>
      </w:pPr>
      <w:r w:rsidRPr="007051D1">
        <w:rPr>
          <w:rFonts w:ascii="Times New Roman" w:hAnsi="Times New Roman" w:cs="Times New Roman"/>
          <w:b/>
          <w:bCs/>
          <w:sz w:val="24"/>
          <w:szCs w:val="24"/>
          <w:u w:val="single"/>
        </w:rPr>
        <w:t>Βαθμολογικά Κριτήρια</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Ο έλεγχος δεικτών βαθμολογίας πραγματοποιείται επί τη βάσει κριτηρίων που εξειδικεύονται με τη χρήση συγκεκριμένων δεικτών οι οποίοι βαθμολογούνται με βάση συγκεκριμένα χαρακτηριστικά του επενδυτικού σχεδίου ή του επενδυτικού φορέα.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Οι τιμές των δεικτών, με τη μορφή που αποτυπώνονται στις σχετικές κλίμακες βαθμολογίας, καθώς και η αποδιδόμενη βαθμολογία, υπολογίζονται με στρογγυλοποίηση σε δεύτερο δεκαδικό ψηφίο.</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Τα κριτήρια διακρίνονται σε τέσσερις (4) Ομάδες:</w:t>
      </w:r>
    </w:p>
    <w:p w:rsidR="00C40FD6" w:rsidRPr="007051D1" w:rsidRDefault="00C40FD6" w:rsidP="003B40DB">
      <w:pPr>
        <w:numPr>
          <w:ilvl w:val="0"/>
          <w:numId w:val="17"/>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Ομάδα Κριτηρίων Ωριμότητας επενδυτικού σχεδίου με εύρος βαθμολογίας 0 έως 10</w:t>
      </w:r>
    </w:p>
    <w:p w:rsidR="00C40FD6" w:rsidRPr="007051D1" w:rsidRDefault="00C40FD6" w:rsidP="003B40DB">
      <w:pPr>
        <w:numPr>
          <w:ilvl w:val="0"/>
          <w:numId w:val="17"/>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Ομάδα Κριτηρίων Αξιολόγησης του χρηματοδοτικού σχήματος με εύρος βαθμολογίας 0 έως 25</w:t>
      </w:r>
    </w:p>
    <w:p w:rsidR="00C40FD6" w:rsidRPr="007051D1" w:rsidRDefault="00C40FD6" w:rsidP="003B40DB">
      <w:pPr>
        <w:numPr>
          <w:ilvl w:val="0"/>
          <w:numId w:val="17"/>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Ομάδα Κριτηρίων Αξιολόγησης του φορέα του επενδυτικού σχεδίου με εύρος βαθμολογίας 0 έως 25</w:t>
      </w:r>
    </w:p>
    <w:p w:rsidR="00C40FD6" w:rsidRPr="007051D1" w:rsidRDefault="00C40FD6" w:rsidP="003B40DB">
      <w:pPr>
        <w:numPr>
          <w:ilvl w:val="0"/>
          <w:numId w:val="17"/>
        </w:numPr>
        <w:spacing w:before="120" w:after="120" w:line="288" w:lineRule="auto"/>
        <w:ind w:right="323"/>
        <w:jc w:val="both"/>
        <w:rPr>
          <w:rFonts w:ascii="Times New Roman" w:hAnsi="Times New Roman" w:cs="Times New Roman"/>
          <w:sz w:val="24"/>
          <w:szCs w:val="24"/>
        </w:rPr>
      </w:pPr>
      <w:r w:rsidRPr="007051D1">
        <w:rPr>
          <w:rFonts w:ascii="Times New Roman" w:hAnsi="Times New Roman" w:cs="Times New Roman"/>
          <w:sz w:val="24"/>
          <w:szCs w:val="24"/>
        </w:rPr>
        <w:t>Ομάδα Κριτηρίων Αξιολόγησης του επενδυτικού σχεδίου με εύρος βαθμολογίας 0 έως 40.</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Το κριτήριο 1 «</w:t>
      </w:r>
      <w:r w:rsidRPr="007051D1">
        <w:rPr>
          <w:rFonts w:ascii="Times New Roman" w:hAnsi="Times New Roman" w:cs="Times New Roman"/>
          <w:b/>
          <w:bCs/>
          <w:sz w:val="24"/>
          <w:szCs w:val="24"/>
        </w:rPr>
        <w:t>Ωριμότητα Επενδυτικού Σχεδίου</w:t>
      </w:r>
      <w:r w:rsidRPr="007051D1">
        <w:rPr>
          <w:rFonts w:ascii="Times New Roman" w:hAnsi="Times New Roman" w:cs="Times New Roman"/>
          <w:sz w:val="24"/>
          <w:szCs w:val="24"/>
        </w:rPr>
        <w:t>» λαμβάνει βαθμολογία από την ικανοποίηση  κριτήριων όπως η άμεση διαθεσιμότητα του τόπου υλοποίησης της επένδυσης, η ύπαρξη περιβαλλοντικής αδειοδότησης, η ύπαρξη έγκρισης όρων δόμησης, ή ύπαρξη αδείας από την Αρχαιολογική υπηρεσία, η ύπαρξη έγκρισης εγκατάστασης  και η υλοποίηση της επένδυσης σε οργανωμένους χώρους υποδοχής.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Το κριτήριο 2 «</w:t>
      </w:r>
      <w:r w:rsidRPr="007051D1">
        <w:rPr>
          <w:rFonts w:ascii="Times New Roman" w:hAnsi="Times New Roman" w:cs="Times New Roman"/>
          <w:b/>
          <w:bCs/>
          <w:sz w:val="24"/>
          <w:szCs w:val="24"/>
        </w:rPr>
        <w:t>Αξιολόγηση Χρηματοδοτικού Σχήματος</w:t>
      </w:r>
      <w:r w:rsidRPr="007051D1">
        <w:rPr>
          <w:rFonts w:ascii="Times New Roman" w:hAnsi="Times New Roman" w:cs="Times New Roman"/>
          <w:sz w:val="24"/>
          <w:szCs w:val="24"/>
        </w:rPr>
        <w:t>» λαμβάνει βαθμολογία από την ικανοποίηση  κριτήριων που σχετίζονται με το ύψος και τον τρόπο κάλυψης της ιδίας συμμετοχής του φορέα της επένδυσης, σε σχέση με το συνολικό ύψος της επένδυσης.</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lastRenderedPageBreak/>
        <w:t>Το κριτήριο 3 «</w:t>
      </w:r>
      <w:r w:rsidRPr="007051D1">
        <w:rPr>
          <w:rFonts w:ascii="Times New Roman" w:hAnsi="Times New Roman" w:cs="Times New Roman"/>
          <w:b/>
          <w:bCs/>
          <w:sz w:val="24"/>
          <w:szCs w:val="24"/>
        </w:rPr>
        <w:t>Αξιολόγηση Φορέα Επενδυτικού Σχεδίου</w:t>
      </w:r>
      <w:r w:rsidRPr="007051D1">
        <w:rPr>
          <w:rFonts w:ascii="Times New Roman" w:hAnsi="Times New Roman" w:cs="Times New Roman"/>
          <w:sz w:val="24"/>
          <w:szCs w:val="24"/>
        </w:rPr>
        <w:t xml:space="preserve">» λαμβάνει βαθμολογία από την ικανοποίηση  χρηματοοικονομικών δεικτών που σχετίζονται με την υφιστάμενη χρηματοοικονομική κατάσταση του φορέα της επένδυσης.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Το κριτήριο 4 «</w:t>
      </w:r>
      <w:r w:rsidRPr="007051D1">
        <w:rPr>
          <w:rFonts w:ascii="Times New Roman" w:hAnsi="Times New Roman" w:cs="Times New Roman"/>
          <w:b/>
          <w:bCs/>
          <w:sz w:val="24"/>
          <w:szCs w:val="24"/>
        </w:rPr>
        <w:t>Αξιολόγηση Επενδυτικού Σχεδίου</w:t>
      </w:r>
      <w:r w:rsidRPr="007051D1">
        <w:rPr>
          <w:rFonts w:ascii="Times New Roman" w:hAnsi="Times New Roman" w:cs="Times New Roman"/>
          <w:sz w:val="24"/>
          <w:szCs w:val="24"/>
        </w:rPr>
        <w:t xml:space="preserve">» λαμβάνει βαθμολογία από την ικανοποίηση  κριτηρίων που σχετίζονται με την μελλοντική κατάσταση του φορέα της επένδυσης, την χρηματοοικονομική ανάλυση της επένδυσης και τις δημιουργούμενες νέες θέσεις απασχόλησης.  </w:t>
      </w:r>
    </w:p>
    <w:p w:rsidR="00C40FD6" w:rsidRPr="007051D1" w:rsidRDefault="00C40FD6" w:rsidP="00AE4F99">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Η συνολική βαθμολογία των επενδυτικών σχεδίων που υλοποιούνται στην Περιφερειακή Ενότητα Έβρου προσαυξάνεται κατά 10% και των επενδυτικών σχεδίων που υλοποιούνται στις Περιφερειακές Ενότητες Ξάνθηςκαι Ροδόπης προσαυξάνεται κατά 5%.</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Ο έλεγχος των δεικτών βαθμολογίας διενεργούνται με την μέθοδο της </w:t>
      </w:r>
      <w:r w:rsidRPr="007051D1">
        <w:rPr>
          <w:rFonts w:ascii="Times New Roman" w:hAnsi="Times New Roman" w:cs="Times New Roman"/>
          <w:b/>
          <w:bCs/>
          <w:sz w:val="24"/>
          <w:szCs w:val="24"/>
        </w:rPr>
        <w:t>συγκριτικής αξιολόγησης</w:t>
      </w:r>
      <w:r w:rsidRPr="007051D1">
        <w:rPr>
          <w:rFonts w:ascii="Times New Roman" w:hAnsi="Times New Roman" w:cs="Times New Roman"/>
          <w:sz w:val="24"/>
          <w:szCs w:val="24"/>
        </w:rPr>
        <w:t xml:space="preserve">.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Η ελάχιστη απαιτούμενη βαθμολογία που πρέπει να συγκεντρώσει κάθε επενδυτικό σχέδιο προκειμένου να κριθεί επιλέξιμο ανέρχεται σε </w:t>
      </w:r>
      <w:r w:rsidRPr="007051D1">
        <w:rPr>
          <w:rFonts w:ascii="Times New Roman" w:hAnsi="Times New Roman" w:cs="Times New Roman"/>
          <w:b/>
          <w:bCs/>
          <w:sz w:val="24"/>
          <w:szCs w:val="24"/>
        </w:rPr>
        <w:t>50 βαθμούς</w:t>
      </w:r>
      <w:r w:rsidRPr="007051D1">
        <w:rPr>
          <w:rFonts w:ascii="Times New Roman" w:hAnsi="Times New Roman" w:cs="Times New Roman"/>
          <w:sz w:val="24"/>
          <w:szCs w:val="24"/>
        </w:rPr>
        <w:t>.</w:t>
      </w:r>
    </w:p>
    <w:p w:rsidR="00AE4F99" w:rsidRPr="007051D1" w:rsidRDefault="00AE4F99" w:rsidP="00C40FD6">
      <w:pPr>
        <w:spacing w:before="120" w:after="120" w:line="288" w:lineRule="auto"/>
        <w:ind w:left="284" w:right="323"/>
        <w:jc w:val="both"/>
        <w:rPr>
          <w:rFonts w:ascii="Times New Roman" w:hAnsi="Times New Roman" w:cs="Times New Roman"/>
          <w:b/>
          <w:bCs/>
          <w:sz w:val="24"/>
          <w:szCs w:val="24"/>
        </w:rPr>
      </w:pPr>
    </w:p>
    <w:p w:rsidR="00C40FD6" w:rsidRPr="007051D1" w:rsidRDefault="00C40FD6" w:rsidP="00C40FD6">
      <w:pPr>
        <w:spacing w:before="120" w:after="120" w:line="288" w:lineRule="auto"/>
        <w:ind w:left="284" w:right="323"/>
        <w:jc w:val="both"/>
        <w:rPr>
          <w:rFonts w:ascii="Times New Roman" w:hAnsi="Times New Roman" w:cs="Times New Roman"/>
          <w:sz w:val="24"/>
          <w:szCs w:val="24"/>
          <w:u w:val="single"/>
        </w:rPr>
      </w:pPr>
      <w:r w:rsidRPr="007051D1">
        <w:rPr>
          <w:rFonts w:ascii="Times New Roman" w:hAnsi="Times New Roman" w:cs="Times New Roman"/>
          <w:b/>
          <w:bCs/>
          <w:sz w:val="24"/>
          <w:szCs w:val="24"/>
          <w:u w:val="single"/>
        </w:rPr>
        <w:t>Υποβολή Προτάσεων &amp; Υλοποίηση Επενδύσεων</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Η ημερομηνία </w:t>
      </w:r>
      <w:r w:rsidRPr="007051D1">
        <w:rPr>
          <w:rFonts w:ascii="Times New Roman" w:hAnsi="Times New Roman" w:cs="Times New Roman"/>
          <w:b/>
          <w:bCs/>
          <w:sz w:val="24"/>
          <w:szCs w:val="24"/>
        </w:rPr>
        <w:t>έναρξης</w:t>
      </w:r>
      <w:r w:rsidRPr="007051D1">
        <w:rPr>
          <w:rFonts w:ascii="Times New Roman" w:hAnsi="Times New Roman" w:cs="Times New Roman"/>
          <w:sz w:val="24"/>
          <w:szCs w:val="24"/>
        </w:rPr>
        <w:t xml:space="preserve"> υποβολών επενδυτικών προτάσεων ορίζεται η Τετάρτη </w:t>
      </w:r>
      <w:r w:rsidRPr="007051D1">
        <w:rPr>
          <w:rFonts w:ascii="Times New Roman" w:hAnsi="Times New Roman" w:cs="Times New Roman"/>
          <w:b/>
          <w:bCs/>
          <w:sz w:val="24"/>
          <w:szCs w:val="24"/>
        </w:rPr>
        <w:t>27.07.2022</w:t>
      </w:r>
      <w:r w:rsidRPr="007051D1">
        <w:rPr>
          <w:rFonts w:ascii="Times New Roman" w:hAnsi="Times New Roman" w:cs="Times New Roman"/>
          <w:sz w:val="24"/>
          <w:szCs w:val="24"/>
        </w:rPr>
        <w:t xml:space="preserve"> ενώ ως ημερομηνία </w:t>
      </w:r>
      <w:r w:rsidRPr="007051D1">
        <w:rPr>
          <w:rFonts w:ascii="Times New Roman" w:hAnsi="Times New Roman" w:cs="Times New Roman"/>
          <w:b/>
          <w:bCs/>
          <w:sz w:val="24"/>
          <w:szCs w:val="24"/>
        </w:rPr>
        <w:t>λήξης</w:t>
      </w:r>
      <w:r w:rsidRPr="007051D1">
        <w:rPr>
          <w:rFonts w:ascii="Times New Roman" w:hAnsi="Times New Roman" w:cs="Times New Roman"/>
          <w:sz w:val="24"/>
          <w:szCs w:val="24"/>
        </w:rPr>
        <w:t xml:space="preserve"> του κύκλου υποβολών ορίζεται η </w:t>
      </w:r>
      <w:r w:rsidRPr="007051D1">
        <w:rPr>
          <w:rFonts w:ascii="Times New Roman" w:hAnsi="Times New Roman" w:cs="Times New Roman"/>
          <w:b/>
          <w:bCs/>
          <w:sz w:val="24"/>
          <w:szCs w:val="24"/>
        </w:rPr>
        <w:t>31.10.2022</w:t>
      </w:r>
      <w:r w:rsidRPr="007051D1">
        <w:rPr>
          <w:rFonts w:ascii="Times New Roman" w:hAnsi="Times New Roman" w:cs="Times New Roman"/>
          <w:sz w:val="24"/>
          <w:szCs w:val="24"/>
        </w:rPr>
        <w:t xml:space="preserve">. </w:t>
      </w:r>
    </w:p>
    <w:p w:rsidR="00C40FD6" w:rsidRPr="007051D1" w:rsidRDefault="00C40FD6" w:rsidP="00C40FD6">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Η χρονική διάρκεια ολοκλήρωσης των εγκριθέντων επενδυτικών σχεδίων καθορίζεται στην απόφαση υπαγωγής και δεν μπορεί να υπερβαίνει </w:t>
      </w:r>
      <w:r w:rsidRPr="007051D1">
        <w:rPr>
          <w:rFonts w:ascii="Times New Roman" w:hAnsi="Times New Roman" w:cs="Times New Roman"/>
          <w:b/>
          <w:bCs/>
          <w:sz w:val="24"/>
          <w:szCs w:val="24"/>
        </w:rPr>
        <w:t>τα τρία (3) έτη</w:t>
      </w:r>
      <w:r w:rsidRPr="007051D1">
        <w:rPr>
          <w:rFonts w:ascii="Times New Roman" w:hAnsi="Times New Roman" w:cs="Times New Roman"/>
          <w:sz w:val="24"/>
          <w:szCs w:val="24"/>
        </w:rPr>
        <w:t xml:space="preserve"> από την ημερομηνία δημοσίευσης της απόφασης έγκρισης.  Υπό προϋποθέσεις είναι δυνατή η παράταση του εγκεκριμένου χρόνου υλοποίησης έως και δύο (2) επιπλέον έτη. </w:t>
      </w:r>
    </w:p>
    <w:p w:rsidR="00463F03" w:rsidRPr="007051D1" w:rsidRDefault="00463F03" w:rsidP="00C40FD6">
      <w:pPr>
        <w:spacing w:before="120" w:after="120" w:line="288" w:lineRule="auto"/>
        <w:ind w:left="284" w:right="323"/>
        <w:jc w:val="both"/>
        <w:rPr>
          <w:rFonts w:ascii="Times New Roman" w:hAnsi="Times New Roman" w:cs="Times New Roman"/>
          <w:sz w:val="24"/>
          <w:szCs w:val="24"/>
        </w:rPr>
      </w:pPr>
    </w:p>
    <w:p w:rsidR="00C34C94" w:rsidRPr="007051D1" w:rsidRDefault="00C34C94" w:rsidP="00C34C94">
      <w:pPr>
        <w:pStyle w:val="20"/>
        <w:shd w:val="clear" w:color="auto" w:fill="D9D9D9" w:themeFill="background1" w:themeFillShade="D9"/>
        <w:spacing w:before="120" w:after="120" w:line="288" w:lineRule="auto"/>
        <w:ind w:left="284" w:right="323"/>
        <w:jc w:val="center"/>
        <w:rPr>
          <w:rFonts w:ascii="Times New Roman" w:hAnsi="Times New Roman" w:cs="Times New Roman"/>
          <w:b/>
          <w:bCs/>
          <w:color w:val="auto"/>
          <w:sz w:val="24"/>
          <w:szCs w:val="24"/>
        </w:rPr>
      </w:pPr>
      <w:bookmarkStart w:id="4" w:name="_Toc110444364"/>
      <w:r w:rsidRPr="007051D1">
        <w:rPr>
          <w:rFonts w:ascii="Times New Roman" w:hAnsi="Times New Roman" w:cs="Times New Roman"/>
          <w:b/>
          <w:bCs/>
          <w:color w:val="auto"/>
          <w:sz w:val="24"/>
          <w:szCs w:val="24"/>
        </w:rPr>
        <w:t>Β. 2</w:t>
      </w:r>
      <w:r w:rsidR="00C35317" w:rsidRPr="007051D1">
        <w:rPr>
          <w:rFonts w:ascii="Times New Roman" w:hAnsi="Times New Roman" w:cs="Times New Roman"/>
          <w:b/>
          <w:bCs/>
          <w:color w:val="auto"/>
          <w:sz w:val="24"/>
          <w:szCs w:val="24"/>
          <w:vertAlign w:val="superscript"/>
        </w:rPr>
        <w:t>η</w:t>
      </w:r>
      <w:r w:rsidR="00C35317" w:rsidRPr="007051D1">
        <w:rPr>
          <w:rFonts w:ascii="Times New Roman" w:hAnsi="Times New Roman" w:cs="Times New Roman"/>
          <w:b/>
          <w:bCs/>
          <w:color w:val="auto"/>
          <w:sz w:val="24"/>
          <w:szCs w:val="24"/>
        </w:rPr>
        <w:t>πρόσκληση υποβολής προτάσεων έργων του προγράμματος</w:t>
      </w:r>
      <w:r w:rsidRPr="007051D1">
        <w:rPr>
          <w:rFonts w:ascii="Times New Roman" w:hAnsi="Times New Roman" w:cs="Times New Roman"/>
          <w:b/>
          <w:bCs/>
          <w:color w:val="auto"/>
          <w:sz w:val="24"/>
          <w:szCs w:val="24"/>
        </w:rPr>
        <w:t xml:space="preserve"> INTERREG EURO-MED 2021-2027</w:t>
      </w:r>
      <w:bookmarkEnd w:id="4"/>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Την 1</w:t>
      </w:r>
      <w:r w:rsidRPr="007051D1">
        <w:rPr>
          <w:rFonts w:ascii="Times New Roman" w:hAnsi="Times New Roman" w:cs="Times New Roman"/>
          <w:sz w:val="24"/>
          <w:szCs w:val="24"/>
          <w:vertAlign w:val="superscript"/>
        </w:rPr>
        <w:t>η</w:t>
      </w:r>
      <w:r w:rsidRPr="007051D1">
        <w:rPr>
          <w:rFonts w:ascii="Times New Roman" w:hAnsi="Times New Roman" w:cs="Times New Roman"/>
          <w:sz w:val="24"/>
          <w:szCs w:val="24"/>
        </w:rPr>
        <w:t xml:space="preserve"> Ιουνίου δημοσιεύτηκε η 2η πρόσκληση υποβολής προτάσεων του προγράμματος </w:t>
      </w:r>
      <w:r w:rsidRPr="007051D1">
        <w:rPr>
          <w:rFonts w:ascii="Times New Roman" w:hAnsi="Times New Roman" w:cs="Times New Roman"/>
          <w:sz w:val="24"/>
          <w:szCs w:val="24"/>
          <w:lang w:val="en-US"/>
        </w:rPr>
        <w:t>INTERREGEuro</w:t>
      </w:r>
      <w:r w:rsidRPr="007051D1">
        <w:rPr>
          <w:rFonts w:ascii="Times New Roman" w:hAnsi="Times New Roman" w:cs="Times New Roman"/>
          <w:sz w:val="24"/>
          <w:szCs w:val="24"/>
        </w:rPr>
        <w:t>-</w:t>
      </w:r>
      <w:r w:rsidRPr="007051D1">
        <w:rPr>
          <w:rFonts w:ascii="Times New Roman" w:hAnsi="Times New Roman" w:cs="Times New Roman"/>
          <w:sz w:val="24"/>
          <w:szCs w:val="24"/>
          <w:lang w:val="en-US"/>
        </w:rPr>
        <w:t>MED</w:t>
      </w:r>
      <w:r w:rsidRPr="007051D1">
        <w:rPr>
          <w:rFonts w:ascii="Times New Roman" w:hAnsi="Times New Roman" w:cs="Times New Roman"/>
          <w:sz w:val="24"/>
          <w:szCs w:val="24"/>
        </w:rPr>
        <w:t xml:space="preserve"> 2021-2027, με καταληκτική ημερομηνία υποβολής προτάσεων έργων τις 27 Οκτωβρίου 2022 και ώρα 13:00 (ώρα </w:t>
      </w:r>
      <w:r w:rsidRPr="007051D1">
        <w:rPr>
          <w:rFonts w:ascii="Times New Roman" w:hAnsi="Times New Roman" w:cs="Times New Roman"/>
          <w:sz w:val="24"/>
          <w:szCs w:val="24"/>
          <w:lang w:val="en-US"/>
        </w:rPr>
        <w:t>CEST</w:t>
      </w:r>
      <w:r w:rsidRPr="007051D1">
        <w:rPr>
          <w:rFonts w:ascii="Times New Roman" w:hAnsi="Times New Roman" w:cs="Times New Roman"/>
          <w:sz w:val="24"/>
          <w:szCs w:val="24"/>
        </w:rPr>
        <w:t>).</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Η 2η πρόσκληση αφορά σε προτάσεις </w:t>
      </w:r>
      <w:r w:rsidRPr="007051D1">
        <w:rPr>
          <w:rFonts w:ascii="Times New Roman" w:hAnsi="Times New Roman" w:cs="Times New Roman"/>
          <w:b/>
          <w:bCs/>
          <w:sz w:val="24"/>
          <w:szCs w:val="24"/>
        </w:rPr>
        <w:t>θεματικών έργων</w:t>
      </w:r>
      <w:r w:rsidRPr="007051D1">
        <w:rPr>
          <w:rFonts w:ascii="Times New Roman" w:hAnsi="Times New Roman" w:cs="Times New Roman"/>
          <w:sz w:val="24"/>
          <w:szCs w:val="24"/>
        </w:rPr>
        <w:t xml:space="preserve"> που συμβάλουν στις προτεραιότητες του προγράμματος για μια «Εξυπνότερη και πιο Πράσινη </w:t>
      </w:r>
      <w:r w:rsidRPr="007051D1">
        <w:rPr>
          <w:rFonts w:ascii="Times New Roman" w:hAnsi="Times New Roman" w:cs="Times New Roman"/>
          <w:sz w:val="24"/>
          <w:szCs w:val="24"/>
        </w:rPr>
        <w:lastRenderedPageBreak/>
        <w:t xml:space="preserve">Μεσόγειο» και συγκεκριμένα στις παρακάτω προτεραιότητες και ειδικούς στόχους: </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Προτεραιότητα 1 : Η μετάβαση προς μία πιο έξυπνη Μεσόγειο</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Ειδικός Στόχος 1.1 : Έμφαση στην ανάπτυξη και ενίσχυση των ικανοτήτων έρευνας και καινοτομίας και στην υιοθέτηση νέων, προηγμένων τεχνολογιών </w:t>
      </w:r>
    </w:p>
    <w:p w:rsidR="00463F03" w:rsidRPr="007051D1" w:rsidRDefault="00463F03" w:rsidP="00463F03">
      <w:pPr>
        <w:spacing w:before="120" w:after="120" w:line="288" w:lineRule="auto"/>
        <w:ind w:left="284" w:right="323"/>
        <w:jc w:val="both"/>
        <w:rPr>
          <w:rFonts w:ascii="Times New Roman" w:hAnsi="Times New Roman" w:cs="Times New Roman"/>
          <w:b/>
          <w:bCs/>
          <w:sz w:val="24"/>
          <w:szCs w:val="24"/>
        </w:rPr>
      </w:pPr>
      <w:r w:rsidRPr="007051D1">
        <w:rPr>
          <w:rFonts w:ascii="Times New Roman" w:hAnsi="Times New Roman" w:cs="Times New Roman"/>
          <w:b/>
          <w:bCs/>
          <w:sz w:val="24"/>
          <w:szCs w:val="24"/>
        </w:rPr>
        <w:t xml:space="preserve">Προτεραιότητα 2: Η προώθηση μιας πιο πράσινης Μεσογείου </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Ειδικός Στόχος 2.6: Προώθηση της προσαρμογής στην κλιματική αλλαγή και της πρόληψης του κινδύνου καταστροφών και την ανθεκτικότητα, λαμβάνοντας υπόψη προσεγγίσεις που βασίζονται στο οικοσύστημα</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Ειδικός Στόχος 2.4: Προώθηση της μετάβασης σε μια κυκλική και αποδοτική από πλευράς πόρων οικονομία</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Ειδικός Στόχος 2.7: Ενίσχυση της προστασίας και διατήρησης της φύσης, της βιοποικιλότητας και των πράσινων υποδομών, συμπεριλαμβανομένων των αστικών περιοχών και μείωση όλων των μορφών ρύπανσης.</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Ειδικά, η πρόσκληση αφορά στα εξής τρία είδη</w:t>
      </w:r>
      <w:r w:rsidRPr="007051D1">
        <w:rPr>
          <w:rFonts w:ascii="Times New Roman" w:hAnsi="Times New Roman" w:cs="Times New Roman"/>
          <w:b/>
          <w:bCs/>
          <w:sz w:val="24"/>
          <w:szCs w:val="24"/>
        </w:rPr>
        <w:t xml:space="preserve"> θεματικών έργων: </w:t>
      </w:r>
      <w:r w:rsidRPr="007051D1">
        <w:rPr>
          <w:rFonts w:ascii="Times New Roman" w:hAnsi="Times New Roman" w:cs="Times New Roman"/>
          <w:sz w:val="24"/>
          <w:szCs w:val="24"/>
        </w:rPr>
        <w:t>έργα μελέτης, δοκιμής και μεταφοράς (</w:t>
      </w:r>
      <w:r w:rsidRPr="007051D1">
        <w:rPr>
          <w:rFonts w:ascii="Times New Roman" w:hAnsi="Times New Roman" w:cs="Times New Roman"/>
          <w:sz w:val="24"/>
          <w:szCs w:val="24"/>
          <w:lang w:val="en-US"/>
        </w:rPr>
        <w:t>Study</w:t>
      </w:r>
      <w:r w:rsidRPr="007051D1">
        <w:rPr>
          <w:rFonts w:ascii="Times New Roman" w:hAnsi="Times New Roman" w:cs="Times New Roman"/>
          <w:sz w:val="24"/>
          <w:szCs w:val="24"/>
        </w:rPr>
        <w:t xml:space="preserve">, </w:t>
      </w:r>
      <w:r w:rsidRPr="007051D1">
        <w:rPr>
          <w:rFonts w:ascii="Times New Roman" w:hAnsi="Times New Roman" w:cs="Times New Roman"/>
          <w:sz w:val="24"/>
          <w:szCs w:val="24"/>
          <w:lang w:val="en-US"/>
        </w:rPr>
        <w:t>T</w:t>
      </w:r>
      <w:r w:rsidRPr="007051D1">
        <w:rPr>
          <w:rFonts w:ascii="Times New Roman" w:hAnsi="Times New Roman" w:cs="Times New Roman"/>
          <w:sz w:val="24"/>
          <w:szCs w:val="24"/>
        </w:rPr>
        <w:t xml:space="preserve">est and </w:t>
      </w:r>
      <w:r w:rsidRPr="007051D1">
        <w:rPr>
          <w:rFonts w:ascii="Times New Roman" w:hAnsi="Times New Roman" w:cs="Times New Roman"/>
          <w:sz w:val="24"/>
          <w:szCs w:val="24"/>
          <w:lang w:val="en-US"/>
        </w:rPr>
        <w:t>Transferprojects</w:t>
      </w:r>
      <w:r w:rsidRPr="007051D1">
        <w:rPr>
          <w:rFonts w:ascii="Times New Roman" w:hAnsi="Times New Roman" w:cs="Times New Roman"/>
          <w:sz w:val="24"/>
          <w:szCs w:val="24"/>
        </w:rPr>
        <w:t xml:space="preserve">). </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u w:val="single"/>
        </w:rPr>
        <w:t>Έργα μελέτης (</w:t>
      </w:r>
      <w:r w:rsidRPr="007051D1">
        <w:rPr>
          <w:rFonts w:ascii="Times New Roman" w:hAnsi="Times New Roman" w:cs="Times New Roman"/>
          <w:b/>
          <w:bCs/>
          <w:sz w:val="24"/>
          <w:szCs w:val="24"/>
          <w:u w:val="single"/>
          <w:lang w:val="en-US"/>
        </w:rPr>
        <w:t>Studyprojects</w:t>
      </w:r>
      <w:r w:rsidRPr="007051D1">
        <w:rPr>
          <w:rFonts w:ascii="Times New Roman" w:hAnsi="Times New Roman" w:cs="Times New Roman"/>
          <w:sz w:val="24"/>
          <w:szCs w:val="24"/>
          <w:u w:val="single"/>
        </w:rPr>
        <w:t>)</w:t>
      </w:r>
      <w:r w:rsidRPr="007051D1">
        <w:rPr>
          <w:rFonts w:ascii="Times New Roman" w:hAnsi="Times New Roman" w:cs="Times New Roman"/>
          <w:sz w:val="24"/>
          <w:szCs w:val="24"/>
        </w:rPr>
        <w:t>, τα οποία μπορεί να περιλαμβάνουν αναλύσεις για την καλύτερη αντιμετώπιση ενός θεματικού ζητήματος και συμβάλουν στην ανάπτυξη νέων μέσων, πολιτικών, στρατηγικών και σχεδίων δράσης. Πιο συγκεκριμένα μπορεί να περιλαμβάνουν:</w:t>
      </w:r>
    </w:p>
    <w:p w:rsidR="00463F03" w:rsidRPr="00C647EE" w:rsidRDefault="00463F03" w:rsidP="004430F9">
      <w:pPr>
        <w:pStyle w:val="a7"/>
        <w:numPr>
          <w:ilvl w:val="0"/>
          <w:numId w:val="25"/>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Ανάλυση και εφαρμογή προηγμένων μεθοδολογιών και τεχνολογιών, </w:t>
      </w:r>
    </w:p>
    <w:p w:rsidR="00463F03" w:rsidRPr="00C647EE" w:rsidRDefault="00463F03" w:rsidP="004430F9">
      <w:pPr>
        <w:pStyle w:val="a7"/>
        <w:numPr>
          <w:ilvl w:val="0"/>
          <w:numId w:val="25"/>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Παραγωγή συμπληρωματικών δεδομένων και αναφορών. </w:t>
      </w:r>
    </w:p>
    <w:p w:rsidR="00463F03" w:rsidRPr="00C647EE" w:rsidRDefault="00463F03" w:rsidP="004430F9">
      <w:pPr>
        <w:pStyle w:val="a7"/>
        <w:numPr>
          <w:ilvl w:val="0"/>
          <w:numId w:val="25"/>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Σχεδιασμό κοινών προσεγγίσεων και κοινών στρατηγικών </w:t>
      </w:r>
    </w:p>
    <w:p w:rsidR="00463F03" w:rsidRPr="00C647EE" w:rsidRDefault="00463F03" w:rsidP="004430F9">
      <w:pPr>
        <w:pStyle w:val="a7"/>
        <w:numPr>
          <w:ilvl w:val="0"/>
          <w:numId w:val="25"/>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Ενοποίηση, προσαρμογή των υφιστάμενων δικτύων φορέων/οργανισμών, επιχειρήσεων ή δημιουργία νέων δικτύων προκειμένου να ενισχυθεί η περιοχή συνεργασίας </w:t>
      </w:r>
      <w:r w:rsidRPr="007051D1">
        <w:rPr>
          <w:rFonts w:ascii="Times New Roman" w:hAnsi="Times New Roman" w:cs="Times New Roman"/>
          <w:sz w:val="24"/>
          <w:szCs w:val="24"/>
        </w:rPr>
        <w:t>InterregEuro</w:t>
      </w:r>
      <w:r w:rsidRPr="00C647EE">
        <w:rPr>
          <w:rFonts w:ascii="Times New Roman" w:hAnsi="Times New Roman" w:cs="Times New Roman"/>
          <w:sz w:val="24"/>
          <w:szCs w:val="24"/>
          <w:lang w:val="el-GR"/>
        </w:rPr>
        <w:t>-</w:t>
      </w:r>
      <w:r w:rsidRPr="007051D1">
        <w:rPr>
          <w:rFonts w:ascii="Times New Roman" w:hAnsi="Times New Roman" w:cs="Times New Roman"/>
          <w:sz w:val="24"/>
          <w:szCs w:val="24"/>
        </w:rPr>
        <w:t>MED</w:t>
      </w:r>
      <w:r w:rsidRPr="00C647EE">
        <w:rPr>
          <w:rFonts w:ascii="Times New Roman" w:hAnsi="Times New Roman" w:cs="Times New Roman"/>
          <w:sz w:val="24"/>
          <w:szCs w:val="24"/>
          <w:lang w:val="el-GR"/>
        </w:rPr>
        <w:t xml:space="preserve"> σε διακρατικό και ευρωπαϊκό επίπεδο.</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Στο εταιρικό σχήμα του έργου προτείνεται να συμπεριληφθούν θεσμικοί και επιστημονικοί εταίροι σε συμφωνία με τους στόχους του έργου, και να μην υπερβαίνουν τους 8 εταίρους. Ο μέγιστος συνολικός προϋπολογισμός δεν πρέπει να ξεπερνά τα 600.000,00€ και η συνολική διάρκεια τους 27 μήνες (συμπεριλαμβανομένου του διαστήματος που απαιτείται για τις διοικητικές ενέργειες κλεισίματος του έργου). </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u w:val="single"/>
        </w:rPr>
        <w:t>Έργα δοκιμής (</w:t>
      </w:r>
      <w:r w:rsidRPr="007051D1">
        <w:rPr>
          <w:rFonts w:ascii="Times New Roman" w:hAnsi="Times New Roman" w:cs="Times New Roman"/>
          <w:b/>
          <w:bCs/>
          <w:sz w:val="24"/>
          <w:szCs w:val="24"/>
          <w:u w:val="single"/>
          <w:lang w:val="en-US"/>
        </w:rPr>
        <w:t>Testprojects</w:t>
      </w:r>
      <w:r w:rsidRPr="007051D1">
        <w:rPr>
          <w:rFonts w:ascii="Times New Roman" w:hAnsi="Times New Roman" w:cs="Times New Roman"/>
          <w:b/>
          <w:bCs/>
          <w:sz w:val="24"/>
          <w:szCs w:val="24"/>
          <w:u w:val="single"/>
        </w:rPr>
        <w:t>)</w:t>
      </w:r>
      <w:r w:rsidRPr="007051D1">
        <w:rPr>
          <w:rFonts w:ascii="Times New Roman" w:hAnsi="Times New Roman" w:cs="Times New Roman"/>
          <w:sz w:val="24"/>
          <w:szCs w:val="24"/>
        </w:rPr>
        <w:t xml:space="preserve">, τα οποία θα πρέπει να εφαρμόζουν πιλοτικά κοινά μέσα, πολιτικές, στρατηγικές και σχέδια δράσης που έχουν ήδη </w:t>
      </w:r>
      <w:r w:rsidRPr="007051D1">
        <w:rPr>
          <w:rFonts w:ascii="Times New Roman" w:hAnsi="Times New Roman" w:cs="Times New Roman"/>
          <w:sz w:val="24"/>
          <w:szCs w:val="24"/>
        </w:rPr>
        <w:lastRenderedPageBreak/>
        <w:t>αναπτυχθεί με στόχο την επικύρωση των συγκεκριμένων λύσεων που προτείνονται. Πιο συγκεκριμένα μπορεί να περιλαμβάνουν:</w:t>
      </w:r>
    </w:p>
    <w:p w:rsidR="00463F03" w:rsidRPr="00C647EE" w:rsidRDefault="00463F03" w:rsidP="004430F9">
      <w:pPr>
        <w:pStyle w:val="a7"/>
        <w:numPr>
          <w:ilvl w:val="0"/>
          <w:numId w:val="26"/>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Εκπόνηση προκαταρκτικών μελετών ή μελετών σκοπιμότητας (εάν είναι απαραίτητο και δεν είναι διαθέσιμες από άλλα έργα) </w:t>
      </w:r>
    </w:p>
    <w:p w:rsidR="00463F03" w:rsidRPr="00C647EE" w:rsidRDefault="00463F03" w:rsidP="004430F9">
      <w:pPr>
        <w:pStyle w:val="a7"/>
        <w:numPr>
          <w:ilvl w:val="0"/>
          <w:numId w:val="26"/>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Εφαρμογή πιλοτικών δραστηριοτήτων (καθώς και της μεθοδολογίας υλοποίησης, των φάσεων δοκιμής και αξιολόγησης) </w:t>
      </w:r>
    </w:p>
    <w:p w:rsidR="00463F03" w:rsidRPr="00C647EE" w:rsidRDefault="00463F03" w:rsidP="004430F9">
      <w:pPr>
        <w:pStyle w:val="a7"/>
        <w:numPr>
          <w:ilvl w:val="0"/>
          <w:numId w:val="26"/>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Εκπόνηση σχεδίων για τη δυνατότητα μεταφοράς των αποτελεσμάτων </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Στο εταιρικό σχήμα προτείνεται να συμπεριληφθούν θεσμικοί και επιχειρησιακοί εταίροι, σε συμφωνία με τους στόχους του έργου, και να μην υπερβαίνουν τους 10. Ο μέγιστος συνολικός προϋπολογισμός δεν πρέπει να ξεπερνά τα 3.000.000,00€ και η συνολική διάρκεια τους 33 μήνες. </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u w:val="single"/>
        </w:rPr>
        <w:t>Έργα μεταφοράς (Transferprojects)</w:t>
      </w:r>
      <w:r w:rsidRPr="007051D1">
        <w:rPr>
          <w:rFonts w:ascii="Times New Roman" w:hAnsi="Times New Roman" w:cs="Times New Roman"/>
          <w:sz w:val="24"/>
          <w:szCs w:val="24"/>
        </w:rPr>
        <w:t>, τα οποία εφαρμόζουν και βελτιστοποιούν επικυρωμένα κοινά εργαλεία, πολιτικές, στρατηγικές και σχέδια δράσης ώστε να υιοθετηθούν από τους ενδιαφερόμενους. Πιο συγκεκριμένα μπορεί να περιλαμβάνουν:</w:t>
      </w:r>
    </w:p>
    <w:p w:rsidR="00463F03" w:rsidRPr="00C647EE"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Διεξαγωγή προκαταρκτικών μελετών ή μελετών σκοπιμότητας (εάν κρίνεται απαραίτητο) </w:t>
      </w:r>
    </w:p>
    <w:p w:rsidR="00463F03" w:rsidRPr="00C647EE"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Προσδιορισμός / ενοποίηση σχετικών αποτελεσμάτων του έργου που μεταφέρεται</w:t>
      </w:r>
    </w:p>
    <w:p w:rsidR="00463F03" w:rsidRPr="00C647EE"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 xml:space="preserve">Χαρτογράφηση </w:t>
      </w:r>
      <w:r w:rsidRPr="00C647EE">
        <w:rPr>
          <w:rFonts w:ascii="Times New Roman" w:hAnsi="Times New Roman" w:cs="Times New Roman"/>
          <w:sz w:val="24"/>
          <w:szCs w:val="24"/>
          <w:lang w:val="el-GR"/>
        </w:rPr>
        <w:t xml:space="preserve">των ενδιαφερόμενων μερών και καθορισμός ρόλων και των στόχων </w:t>
      </w:r>
    </w:p>
    <w:p w:rsidR="00463F03" w:rsidRPr="00C647EE"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Ανάπτυξη και εφαρμογή μιας στοχευμένης στρατηγικής δημοσίων σχέσεων </w:t>
      </w:r>
    </w:p>
    <w:p w:rsidR="00463F03" w:rsidRPr="00C647EE"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Ευαισθητοποίηση μεταξύ των στοχευμένων ενδιαφερόμενων μερών μέσω στρατηγικών προσέγγισης, συμπεριλαμβανομένων των δραστηριοτήτων κατάρτισης. </w:t>
      </w:r>
    </w:p>
    <w:p w:rsidR="00463F03" w:rsidRPr="00C647EE"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Αξιοποίηση των υφιστάμενων αποτελεσμάτων από δραστηριότητες μεταφοράς για την ενίσχυση της αποδοτικότερης μεταφοράς των αποτελεσμάτων </w:t>
      </w:r>
    </w:p>
    <w:p w:rsidR="00463F03" w:rsidRPr="00C647EE"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 xml:space="preserve">Σχεδιασμός, προσαρμογή και ανάπτυξη ενοτήτων για μεταφορά των αποτελεσμάτων. </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Στο εταιρικό σχήμα προτείνεται να συμπεριληφθούν θεσμικοί εταίροι και δίκτυα και να μην υπερβαίνουν τους 8 εταίρους. Ο μέγιστος συνολικός προϋπολογισμός δεν πρέπει να ξεπερνά τα 1.000.000,00€ και η συνολική διάρκεια τους 27 μήνες. </w:t>
      </w:r>
    </w:p>
    <w:p w:rsidR="00463F03" w:rsidRPr="007051D1" w:rsidRDefault="00463F03" w:rsidP="00463F03">
      <w:pPr>
        <w:spacing w:before="120" w:after="120" w:line="288" w:lineRule="auto"/>
        <w:ind w:left="284" w:right="323"/>
        <w:jc w:val="both"/>
        <w:textAlignment w:val="baseline"/>
        <w:rPr>
          <w:rFonts w:ascii="Times New Roman" w:hAnsi="Times New Roman" w:cs="Times New Roman"/>
          <w:sz w:val="24"/>
          <w:szCs w:val="24"/>
        </w:rPr>
      </w:pPr>
      <w:r w:rsidRPr="007051D1">
        <w:rPr>
          <w:rFonts w:ascii="Times New Roman" w:hAnsi="Times New Roman" w:cs="Times New Roman"/>
          <w:sz w:val="24"/>
          <w:szCs w:val="24"/>
        </w:rPr>
        <w:t xml:space="preserve">Ωστόσο για να είναι επιλέξιμο ένα θεματικό έργο θα πρέπει να αφορά μία από τις </w:t>
      </w:r>
      <w:r w:rsidRPr="007051D1">
        <w:rPr>
          <w:rFonts w:ascii="Times New Roman" w:hAnsi="Times New Roman" w:cs="Times New Roman"/>
          <w:b/>
          <w:bCs/>
          <w:sz w:val="24"/>
          <w:szCs w:val="24"/>
        </w:rPr>
        <w:t>θεματικές αποστολές (missions) του προγράμματος</w:t>
      </w:r>
      <w:r w:rsidRPr="007051D1">
        <w:rPr>
          <w:rFonts w:ascii="Times New Roman" w:hAnsi="Times New Roman" w:cs="Times New Roman"/>
          <w:sz w:val="24"/>
          <w:szCs w:val="24"/>
        </w:rPr>
        <w:t>, για κάθε μία εκ των οποίων υπάρχει ειδική πρόσκληση έργων (</w:t>
      </w:r>
      <w:r w:rsidRPr="007051D1">
        <w:rPr>
          <w:rFonts w:ascii="Times New Roman" w:hAnsi="Times New Roman" w:cs="Times New Roman"/>
          <w:sz w:val="24"/>
          <w:szCs w:val="24"/>
          <w:lang w:val="en-US"/>
        </w:rPr>
        <w:t>TermofReference</w:t>
      </w:r>
      <w:r w:rsidRPr="007051D1">
        <w:rPr>
          <w:rFonts w:ascii="Times New Roman" w:hAnsi="Times New Roman" w:cs="Times New Roman"/>
          <w:sz w:val="24"/>
          <w:szCs w:val="24"/>
        </w:rPr>
        <w:t>):</w:t>
      </w:r>
    </w:p>
    <w:p w:rsidR="00463F03" w:rsidRPr="00C647EE" w:rsidRDefault="00463F03" w:rsidP="004430F9">
      <w:pPr>
        <w:pStyle w:val="a7"/>
        <w:numPr>
          <w:ilvl w:val="0"/>
          <w:numId w:val="27"/>
        </w:numPr>
        <w:spacing w:before="120" w:after="120" w:line="288" w:lineRule="auto"/>
        <w:ind w:left="714" w:right="323" w:hanging="357"/>
        <w:jc w:val="both"/>
        <w:textAlignment w:val="baseline"/>
        <w:rPr>
          <w:rFonts w:ascii="Times New Roman" w:hAnsi="Times New Roman" w:cs="Times New Roman"/>
          <w:b/>
          <w:bCs/>
          <w:sz w:val="24"/>
          <w:szCs w:val="24"/>
          <w:lang w:val="el-GR"/>
        </w:rPr>
      </w:pPr>
      <w:r w:rsidRPr="007051D1">
        <w:rPr>
          <w:rFonts w:ascii="Times New Roman" w:hAnsi="Times New Roman" w:cs="Times New Roman"/>
          <w:b/>
          <w:bCs/>
          <w:sz w:val="24"/>
          <w:szCs w:val="24"/>
          <w:lang w:val="el-GR"/>
        </w:rPr>
        <w:lastRenderedPageBreak/>
        <w:t>Ενίσχυση της καινοτόμου βιώσιμης οικονομίας.</w:t>
      </w:r>
      <w:r w:rsidRPr="00C647EE">
        <w:rPr>
          <w:rFonts w:ascii="Times New Roman" w:eastAsia="Times New Roman" w:hAnsi="Times New Roman" w:cs="Times New Roman"/>
          <w:b/>
          <w:bCs/>
          <w:color w:val="003399"/>
          <w:sz w:val="24"/>
          <w:szCs w:val="24"/>
          <w:lang w:val="el-GR" w:eastAsia="el-GR"/>
        </w:rPr>
        <w:t>Πρόσκληση</w:t>
      </w:r>
      <w:hyperlink r:id="rId8" w:history="1">
        <w:r w:rsidRPr="00C647EE">
          <w:rPr>
            <w:rStyle w:val="-"/>
            <w:rFonts w:ascii="Times New Roman" w:eastAsia="Times New Roman" w:hAnsi="Times New Roman" w:cs="Times New Roman"/>
            <w:bCs/>
            <w:sz w:val="24"/>
            <w:szCs w:val="24"/>
            <w:lang w:val="el-GR" w:eastAsia="el-GR"/>
          </w:rPr>
          <w:t>εδώ</w:t>
        </w:r>
      </w:hyperlink>
    </w:p>
    <w:p w:rsidR="00463F03" w:rsidRPr="007051D1" w:rsidRDefault="00463F03" w:rsidP="00463F03">
      <w:pPr>
        <w:spacing w:before="120" w:after="120" w:line="288" w:lineRule="auto"/>
        <w:ind w:left="284" w:right="323"/>
        <w:jc w:val="both"/>
        <w:textAlignment w:val="baseline"/>
        <w:rPr>
          <w:rFonts w:ascii="Times New Roman" w:hAnsi="Times New Roman" w:cs="Times New Roman"/>
          <w:sz w:val="24"/>
          <w:szCs w:val="24"/>
        </w:rPr>
      </w:pPr>
      <w:r w:rsidRPr="007051D1">
        <w:rPr>
          <w:rFonts w:ascii="Times New Roman" w:hAnsi="Times New Roman" w:cs="Times New Roman"/>
          <w:sz w:val="24"/>
          <w:szCs w:val="24"/>
        </w:rPr>
        <w:t xml:space="preserve">Τα έργα θα πρέπει να προσανατολίζονται στην ενδυνάμωση των ικανοτήτων τόσο του δημόσιου όσο και του ιδιωτικού τομέα για την εφαρμογή Περιφερειακών Καινοτόμων Στρατηγικών και την ενδυνάμωση της ανταγωνιστικότητας των Μικρομεσαίων επιχειρήσεων, υποβοηθώντας στην μετάβαση σε μια κυκλική και βιώσιμη οικονομία. </w:t>
      </w:r>
    </w:p>
    <w:p w:rsidR="00463F03" w:rsidRPr="007051D1" w:rsidRDefault="00463F03" w:rsidP="004430F9">
      <w:pPr>
        <w:pStyle w:val="a7"/>
        <w:numPr>
          <w:ilvl w:val="0"/>
          <w:numId w:val="27"/>
        </w:numPr>
        <w:spacing w:before="120" w:after="120" w:line="288" w:lineRule="auto"/>
        <w:ind w:left="714" w:right="323" w:hanging="357"/>
        <w:jc w:val="both"/>
        <w:textAlignment w:val="baseline"/>
        <w:rPr>
          <w:rFonts w:ascii="Times New Roman" w:hAnsi="Times New Roman" w:cs="Times New Roman"/>
          <w:b/>
          <w:bCs/>
          <w:sz w:val="24"/>
          <w:szCs w:val="24"/>
        </w:rPr>
      </w:pPr>
      <w:r w:rsidRPr="007051D1">
        <w:rPr>
          <w:rFonts w:ascii="Times New Roman" w:hAnsi="Times New Roman" w:cs="Times New Roman"/>
          <w:b/>
          <w:bCs/>
          <w:sz w:val="24"/>
          <w:szCs w:val="24"/>
          <w:lang w:val="el-GR"/>
        </w:rPr>
        <w:t xml:space="preserve">Προστασία, αποκατάσταση και αξιοποίηση του φυσικού περιβάλλοντος και της φυσικής κληρονομιάς. </w:t>
      </w:r>
      <w:r w:rsidRPr="007051D1">
        <w:rPr>
          <w:rFonts w:ascii="Times New Roman" w:eastAsia="Times New Roman" w:hAnsi="Times New Roman" w:cs="Times New Roman"/>
          <w:b/>
          <w:bCs/>
          <w:color w:val="003399"/>
          <w:sz w:val="24"/>
          <w:szCs w:val="24"/>
          <w:lang w:eastAsia="el-GR"/>
        </w:rPr>
        <w:t>Πρόσκληση</w:t>
      </w:r>
      <w:hyperlink r:id="rId9" w:history="1">
        <w:r w:rsidRPr="007051D1">
          <w:rPr>
            <w:rStyle w:val="-"/>
            <w:rFonts w:ascii="Times New Roman" w:eastAsia="Times New Roman" w:hAnsi="Times New Roman" w:cs="Times New Roman"/>
            <w:bCs/>
            <w:sz w:val="24"/>
            <w:szCs w:val="24"/>
            <w:lang w:eastAsia="el-GR"/>
          </w:rPr>
          <w:t>εδώ</w:t>
        </w:r>
      </w:hyperlink>
    </w:p>
    <w:p w:rsidR="00463F03" w:rsidRPr="007051D1" w:rsidRDefault="00463F03" w:rsidP="00463F03">
      <w:pPr>
        <w:spacing w:before="120" w:after="120" w:line="288" w:lineRule="auto"/>
        <w:ind w:left="284" w:right="323"/>
        <w:jc w:val="both"/>
        <w:textAlignment w:val="baseline"/>
        <w:rPr>
          <w:rStyle w:val="-"/>
          <w:rFonts w:ascii="Times New Roman" w:eastAsia="Times New Roman" w:hAnsi="Times New Roman" w:cs="Times New Roman"/>
          <w:sz w:val="24"/>
          <w:szCs w:val="24"/>
          <w:lang w:eastAsia="el-GR"/>
        </w:rPr>
      </w:pPr>
      <w:r w:rsidRPr="007051D1">
        <w:rPr>
          <w:rFonts w:ascii="Times New Roman" w:hAnsi="Times New Roman" w:cs="Times New Roman"/>
          <w:sz w:val="24"/>
          <w:szCs w:val="24"/>
        </w:rPr>
        <w:t xml:space="preserve">Τα έργα θα πρέπει να αφορούν στην υιοθέτηση μέτρων για την προσαρμογή στην κλιματική αλλαγή και την ενθάρρυνση της βιώσιμης χρήσης των ανανεώσιμων πηγών ενέργειας  και την αποκατάσταση υποβαθμισμένων οικοσυστημάτων. </w:t>
      </w:r>
    </w:p>
    <w:p w:rsidR="00463F03" w:rsidRPr="007051D1" w:rsidRDefault="00463F03" w:rsidP="004430F9">
      <w:pPr>
        <w:pStyle w:val="a7"/>
        <w:numPr>
          <w:ilvl w:val="0"/>
          <w:numId w:val="27"/>
        </w:numPr>
        <w:spacing w:before="120" w:after="120" w:line="288" w:lineRule="auto"/>
        <w:ind w:left="714" w:right="323" w:hanging="357"/>
        <w:jc w:val="both"/>
        <w:textAlignment w:val="baseline"/>
        <w:rPr>
          <w:rFonts w:ascii="Times New Roman" w:hAnsi="Times New Roman" w:cs="Times New Roman"/>
          <w:b/>
          <w:bCs/>
          <w:sz w:val="24"/>
          <w:szCs w:val="24"/>
          <w:lang w:val="el-GR"/>
        </w:rPr>
      </w:pPr>
      <w:r w:rsidRPr="007051D1">
        <w:rPr>
          <w:rFonts w:ascii="Times New Roman" w:hAnsi="Times New Roman" w:cs="Times New Roman"/>
          <w:b/>
          <w:bCs/>
          <w:sz w:val="24"/>
          <w:szCs w:val="24"/>
          <w:lang w:val="el-GR"/>
        </w:rPr>
        <w:t xml:space="preserve">Προώθηση πράσινων χώρων διαβίωσης. </w:t>
      </w:r>
      <w:r w:rsidRPr="007051D1">
        <w:rPr>
          <w:rFonts w:ascii="Times New Roman" w:eastAsia="Times New Roman" w:hAnsi="Times New Roman" w:cs="Times New Roman"/>
          <w:b/>
          <w:bCs/>
          <w:color w:val="003399"/>
          <w:sz w:val="24"/>
          <w:szCs w:val="24"/>
          <w:lang w:val="el-GR" w:eastAsia="el-GR"/>
        </w:rPr>
        <w:t xml:space="preserve">Πρόσκληση </w:t>
      </w:r>
      <w:hyperlink r:id="rId10" w:history="1">
        <w:r w:rsidRPr="007051D1">
          <w:rPr>
            <w:rStyle w:val="-"/>
            <w:rFonts w:ascii="Times New Roman" w:eastAsia="Times New Roman" w:hAnsi="Times New Roman" w:cs="Times New Roman"/>
            <w:bCs/>
            <w:sz w:val="24"/>
            <w:szCs w:val="24"/>
            <w:lang w:val="el-GR" w:eastAsia="el-GR"/>
          </w:rPr>
          <w:t>εδώ</w:t>
        </w:r>
      </w:hyperlink>
    </w:p>
    <w:p w:rsidR="00463F03" w:rsidRPr="007051D1" w:rsidRDefault="00463F03" w:rsidP="00463F03">
      <w:pPr>
        <w:spacing w:before="120" w:after="120" w:line="288" w:lineRule="auto"/>
        <w:ind w:left="284" w:right="323"/>
        <w:jc w:val="both"/>
        <w:textAlignment w:val="baseline"/>
        <w:rPr>
          <w:rFonts w:ascii="Times New Roman" w:hAnsi="Times New Roman" w:cs="Times New Roman"/>
          <w:sz w:val="24"/>
          <w:szCs w:val="24"/>
        </w:rPr>
      </w:pPr>
      <w:r w:rsidRPr="007051D1">
        <w:rPr>
          <w:rFonts w:ascii="Times New Roman" w:hAnsi="Times New Roman" w:cs="Times New Roman"/>
          <w:sz w:val="24"/>
          <w:szCs w:val="24"/>
        </w:rPr>
        <w:t xml:space="preserve">Τα έργα θα πρέπει να αφορούν στην υποβοήθηση της ενεργειακής μετάβασης μέσα από την ενίσχυση του πράσινου στις οικιστικές ζώνες, με στόχο την μείωση των αποτελεσμάτων της κλιματικής αλλαγής, της ατμοσφαιρικής ρύπανσης και της ενεργειακής μετάβασης. </w:t>
      </w:r>
    </w:p>
    <w:p w:rsidR="00463F03" w:rsidRPr="007051D1" w:rsidRDefault="00463F03" w:rsidP="004430F9">
      <w:pPr>
        <w:pStyle w:val="a7"/>
        <w:numPr>
          <w:ilvl w:val="0"/>
          <w:numId w:val="27"/>
        </w:numPr>
        <w:spacing w:before="120" w:after="120" w:line="288" w:lineRule="auto"/>
        <w:ind w:left="714" w:right="323" w:hanging="357"/>
        <w:jc w:val="both"/>
        <w:textAlignment w:val="baseline"/>
        <w:rPr>
          <w:rFonts w:ascii="Times New Roman" w:hAnsi="Times New Roman" w:cs="Times New Roman"/>
          <w:b/>
          <w:bCs/>
          <w:sz w:val="24"/>
          <w:szCs w:val="24"/>
          <w:lang w:val="el-GR"/>
        </w:rPr>
      </w:pPr>
      <w:r w:rsidRPr="007051D1">
        <w:rPr>
          <w:rFonts w:ascii="Times New Roman" w:hAnsi="Times New Roman" w:cs="Times New Roman"/>
          <w:b/>
          <w:bCs/>
          <w:sz w:val="24"/>
          <w:szCs w:val="24"/>
          <w:lang w:val="el-GR"/>
        </w:rPr>
        <w:t xml:space="preserve">Ενίσχυση του Βιώσιμου Τουρισμού. </w:t>
      </w:r>
      <w:r w:rsidRPr="007051D1">
        <w:rPr>
          <w:rFonts w:ascii="Times New Roman" w:eastAsia="Times New Roman" w:hAnsi="Times New Roman" w:cs="Times New Roman"/>
          <w:b/>
          <w:bCs/>
          <w:color w:val="003399"/>
          <w:sz w:val="24"/>
          <w:szCs w:val="24"/>
          <w:lang w:val="el-GR" w:eastAsia="el-GR"/>
        </w:rPr>
        <w:t xml:space="preserve">Πρόσκληση </w:t>
      </w:r>
      <w:hyperlink r:id="rId11" w:history="1">
        <w:r w:rsidRPr="007051D1">
          <w:rPr>
            <w:rStyle w:val="-"/>
            <w:rFonts w:ascii="Times New Roman" w:eastAsia="Times New Roman" w:hAnsi="Times New Roman" w:cs="Times New Roman"/>
            <w:bCs/>
            <w:sz w:val="24"/>
            <w:szCs w:val="24"/>
            <w:lang w:val="el-GR" w:eastAsia="el-GR"/>
          </w:rPr>
          <w:t>εδώ</w:t>
        </w:r>
      </w:hyperlink>
    </w:p>
    <w:p w:rsidR="00463F03" w:rsidRPr="007051D1" w:rsidRDefault="00463F03" w:rsidP="00463F03">
      <w:pPr>
        <w:spacing w:before="120" w:after="120" w:line="288" w:lineRule="auto"/>
        <w:ind w:left="284" w:right="323"/>
        <w:jc w:val="both"/>
        <w:textAlignment w:val="baseline"/>
        <w:rPr>
          <w:rFonts w:ascii="Times New Roman" w:hAnsi="Times New Roman" w:cs="Times New Roman"/>
          <w:sz w:val="24"/>
          <w:szCs w:val="24"/>
        </w:rPr>
      </w:pPr>
      <w:r w:rsidRPr="007051D1">
        <w:rPr>
          <w:rFonts w:ascii="Times New Roman" w:hAnsi="Times New Roman" w:cs="Times New Roman"/>
          <w:sz w:val="24"/>
          <w:szCs w:val="24"/>
        </w:rPr>
        <w:t xml:space="preserve">Τα έργα θα πρέπει να αφορούν στην ανάπτυξη του βιώσιμου τουρισμού ως ενός εγκάρσιου ζητήματος. Αυτό επιτυγχάνεται μέσα από την προώθηση του τουρισμού ενσωματωμένο στην κυκλική οικονομία, λαμβάνοντας υπόψη τη βιωσιμότητα των υπηρεσιών του οικοσυστήματος χρησιμοποιώντας τεχνολογίες καινοτομίας ή προώθηση της διατήρησης των φυσικών πόρων και της πολιτιστικής κληρονομιάς. </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Τέλος, οι</w:t>
      </w:r>
      <w:r w:rsidRPr="007051D1">
        <w:rPr>
          <w:rFonts w:ascii="Times New Roman" w:hAnsi="Times New Roman" w:cs="Times New Roman"/>
          <w:b/>
          <w:bCs/>
          <w:sz w:val="24"/>
          <w:szCs w:val="24"/>
        </w:rPr>
        <w:t xml:space="preserve"> επιλέξιμοι φορείς,</w:t>
      </w:r>
      <w:r w:rsidRPr="007051D1">
        <w:rPr>
          <w:rFonts w:ascii="Times New Roman" w:hAnsi="Times New Roman" w:cs="Times New Roman"/>
          <w:sz w:val="24"/>
          <w:szCs w:val="24"/>
        </w:rPr>
        <w:t xml:space="preserve"> δηλ. φορείς οι οποίοι μπορούν να συμμετέχουν στο εταιρικό σχήμα του έργου και να λάβουν χρηματοδότηση, πρέπει να ανήκουν στις μια από τις παρακάτω κατηγορίες: </w:t>
      </w:r>
    </w:p>
    <w:p w:rsidR="00463F03" w:rsidRPr="00C647EE"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Εθνικοί, περιφερειακοί και τοπικοί δημόσιοι φορείς</w:t>
      </w:r>
    </w:p>
    <w:p w:rsidR="00463F03" w:rsidRPr="007051D1"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Δημόσιοι φορείς</w:t>
      </w:r>
    </w:p>
    <w:p w:rsidR="00463F03" w:rsidRPr="007051D1"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Ιδιωτικά ιδρύματα, συμπεριλαμβανομένων ιδιωτικών εταιρειών</w:t>
      </w:r>
    </w:p>
    <w:p w:rsidR="00463F03" w:rsidRPr="00C647EE" w:rsidRDefault="00463F03" w:rsidP="004430F9">
      <w:pPr>
        <w:pStyle w:val="a7"/>
        <w:numPr>
          <w:ilvl w:val="0"/>
          <w:numId w:val="27"/>
        </w:numPr>
        <w:spacing w:before="120" w:after="120" w:line="288" w:lineRule="auto"/>
        <w:ind w:left="714" w:right="323" w:hanging="357"/>
        <w:jc w:val="both"/>
        <w:rPr>
          <w:rFonts w:ascii="Times New Roman" w:hAnsi="Times New Roman" w:cs="Times New Roman"/>
          <w:sz w:val="24"/>
          <w:szCs w:val="24"/>
          <w:lang w:val="el-GR"/>
        </w:rPr>
      </w:pPr>
      <w:r w:rsidRPr="00C647EE">
        <w:rPr>
          <w:rFonts w:ascii="Times New Roman" w:hAnsi="Times New Roman" w:cs="Times New Roman"/>
          <w:sz w:val="24"/>
          <w:szCs w:val="24"/>
          <w:lang w:val="el-GR"/>
        </w:rPr>
        <w:t>Διεθνείς οργανισμοί που ενεργούν βάσει του εθνικού δικαίου στα κράτη μέλη της ΕΕ ή βάσει διεθνούς δικαίου</w:t>
      </w:r>
    </w:p>
    <w:p w:rsidR="00463F03" w:rsidRPr="007051D1" w:rsidRDefault="00463F03" w:rsidP="00463F03">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Επιπλέον, οι επιλέξιμοι φορείς (δημόσιοι ή ιδιωτικοί) θα πρέπει να είναι νομίμως εγκατεστημένοι στην επιλέξιμη περιοχή του προγράμματος </w:t>
      </w:r>
      <w:r w:rsidRPr="007051D1">
        <w:rPr>
          <w:rFonts w:ascii="Times New Roman" w:hAnsi="Times New Roman" w:cs="Times New Roman"/>
          <w:sz w:val="24"/>
          <w:szCs w:val="24"/>
          <w:lang w:val="en-US"/>
        </w:rPr>
        <w:t>INTERREGEuro</w:t>
      </w:r>
      <w:r w:rsidRPr="007051D1">
        <w:rPr>
          <w:rFonts w:ascii="Times New Roman" w:hAnsi="Times New Roman" w:cs="Times New Roman"/>
          <w:sz w:val="24"/>
          <w:szCs w:val="24"/>
        </w:rPr>
        <w:t>-</w:t>
      </w:r>
      <w:r w:rsidRPr="007051D1">
        <w:rPr>
          <w:rFonts w:ascii="Times New Roman" w:hAnsi="Times New Roman" w:cs="Times New Roman"/>
          <w:sz w:val="24"/>
          <w:szCs w:val="24"/>
          <w:lang w:val="en-US"/>
        </w:rPr>
        <w:t>MED</w:t>
      </w:r>
      <w:r w:rsidRPr="007051D1">
        <w:rPr>
          <w:rFonts w:ascii="Times New Roman" w:hAnsi="Times New Roman" w:cs="Times New Roman"/>
          <w:sz w:val="24"/>
          <w:szCs w:val="24"/>
        </w:rPr>
        <w:t>.</w:t>
      </w:r>
    </w:p>
    <w:p w:rsidR="00A86704" w:rsidRPr="007051D1" w:rsidRDefault="00463F03" w:rsidP="00FF70EF">
      <w:pPr>
        <w:pStyle w:val="a5"/>
        <w:spacing w:before="120" w:after="120" w:line="288" w:lineRule="auto"/>
        <w:ind w:left="284" w:right="323"/>
        <w:jc w:val="both"/>
        <w:rPr>
          <w:rStyle w:val="-"/>
          <w:rFonts w:ascii="Times New Roman" w:hAnsi="Times New Roman" w:cs="Times New Roman"/>
          <w:sz w:val="24"/>
          <w:szCs w:val="24"/>
        </w:rPr>
      </w:pPr>
      <w:r w:rsidRPr="007051D1">
        <w:rPr>
          <w:rFonts w:ascii="Times New Roman" w:hAnsi="Times New Roman" w:cs="Times New Roman"/>
          <w:sz w:val="24"/>
          <w:szCs w:val="24"/>
        </w:rPr>
        <w:lastRenderedPageBreak/>
        <w:t xml:space="preserve">Περισσότερες πληροφορίες σχετικά με την πρόσκληση μπορείτε να βρείτε στην ιστοσελίδα του έργου </w:t>
      </w:r>
      <w:hyperlink r:id="rId12" w:history="1">
        <w:r w:rsidRPr="007051D1">
          <w:rPr>
            <w:rStyle w:val="-"/>
            <w:rFonts w:ascii="Times New Roman" w:hAnsi="Times New Roman" w:cs="Times New Roman"/>
            <w:sz w:val="24"/>
            <w:szCs w:val="24"/>
          </w:rPr>
          <w:t>Call 2 - Thematicprojects - Programme InterregEuro-MED (interreg-euro-med.eu)</w:t>
        </w:r>
      </w:hyperlink>
    </w:p>
    <w:p w:rsidR="003E4348" w:rsidRPr="007051D1" w:rsidRDefault="003E4348" w:rsidP="00FF70EF">
      <w:pPr>
        <w:pStyle w:val="a5"/>
        <w:spacing w:before="120" w:after="120" w:line="288" w:lineRule="auto"/>
        <w:ind w:left="284" w:right="323"/>
        <w:jc w:val="both"/>
        <w:rPr>
          <w:rStyle w:val="-"/>
          <w:rFonts w:ascii="Times New Roman" w:hAnsi="Times New Roman" w:cs="Times New Roman"/>
          <w:sz w:val="24"/>
          <w:szCs w:val="24"/>
        </w:rPr>
      </w:pPr>
    </w:p>
    <w:p w:rsidR="003E4348" w:rsidRPr="007051D1" w:rsidRDefault="003E4348" w:rsidP="00FF70EF">
      <w:pPr>
        <w:pStyle w:val="a5"/>
        <w:spacing w:before="120" w:after="120" w:line="288" w:lineRule="auto"/>
        <w:ind w:left="284" w:right="323"/>
        <w:jc w:val="both"/>
        <w:rPr>
          <w:rStyle w:val="-"/>
          <w:rFonts w:ascii="Times New Roman" w:hAnsi="Times New Roman" w:cs="Times New Roman"/>
          <w:sz w:val="24"/>
          <w:szCs w:val="24"/>
        </w:rPr>
      </w:pPr>
    </w:p>
    <w:p w:rsidR="003E4348" w:rsidRPr="007051D1" w:rsidRDefault="003E4348" w:rsidP="00FF70EF">
      <w:pPr>
        <w:pStyle w:val="a5"/>
        <w:spacing w:before="120" w:after="120" w:line="288" w:lineRule="auto"/>
        <w:ind w:left="284" w:right="323"/>
        <w:jc w:val="both"/>
        <w:rPr>
          <w:rStyle w:val="-"/>
          <w:rFonts w:ascii="Times New Roman" w:hAnsi="Times New Roman" w:cs="Times New Roman"/>
          <w:sz w:val="24"/>
          <w:szCs w:val="24"/>
        </w:rPr>
      </w:pPr>
    </w:p>
    <w:p w:rsidR="003E4348" w:rsidRPr="007051D1" w:rsidRDefault="003E4348" w:rsidP="00FF70EF">
      <w:pPr>
        <w:pStyle w:val="a5"/>
        <w:spacing w:before="120" w:after="120" w:line="288" w:lineRule="auto"/>
        <w:ind w:left="284" w:right="323"/>
        <w:jc w:val="both"/>
        <w:rPr>
          <w:rStyle w:val="-"/>
          <w:rFonts w:ascii="Times New Roman" w:hAnsi="Times New Roman" w:cs="Times New Roman"/>
          <w:sz w:val="24"/>
          <w:szCs w:val="24"/>
        </w:rPr>
      </w:pPr>
    </w:p>
    <w:p w:rsidR="003E4348" w:rsidRPr="007051D1" w:rsidRDefault="003E4348" w:rsidP="00FF70EF">
      <w:pPr>
        <w:pStyle w:val="a5"/>
        <w:spacing w:before="120" w:after="120" w:line="288" w:lineRule="auto"/>
        <w:ind w:left="284" w:right="323"/>
        <w:jc w:val="both"/>
        <w:rPr>
          <w:rStyle w:val="-"/>
          <w:rFonts w:ascii="Times New Roman" w:hAnsi="Times New Roman" w:cs="Times New Roman"/>
          <w:sz w:val="24"/>
          <w:szCs w:val="24"/>
        </w:rPr>
      </w:pPr>
    </w:p>
    <w:p w:rsidR="003E4348" w:rsidRPr="007051D1" w:rsidRDefault="003E4348" w:rsidP="00FF70EF">
      <w:pPr>
        <w:pStyle w:val="a5"/>
        <w:spacing w:before="120" w:after="120" w:line="288" w:lineRule="auto"/>
        <w:ind w:left="284" w:right="323"/>
        <w:jc w:val="both"/>
        <w:rPr>
          <w:rFonts w:ascii="Times New Roman" w:hAnsi="Times New Roman" w:cs="Times New Roman"/>
          <w:sz w:val="24"/>
          <w:szCs w:val="24"/>
        </w:rPr>
      </w:pPr>
    </w:p>
    <w:p w:rsidR="008D455D" w:rsidRPr="007051D1" w:rsidRDefault="008D455D" w:rsidP="0086051F">
      <w:pPr>
        <w:pStyle w:val="10"/>
        <w:numPr>
          <w:ilvl w:val="8"/>
          <w:numId w:val="9"/>
        </w:numPr>
        <w:shd w:val="clear" w:color="auto" w:fill="D9E2F3" w:themeFill="accent1" w:themeFillTint="33"/>
        <w:ind w:left="284" w:right="326" w:firstLine="0"/>
        <w:jc w:val="center"/>
      </w:pPr>
      <w:bookmarkStart w:id="5" w:name="_Toc110444365"/>
      <w:r w:rsidRPr="007051D1">
        <w:t>ΘΕΜΑΤΑ ΧΩΡΟΤΑΞΙΑΣ / ΠΟΛΕΟΔΟΜΙΚΑ ΘΕΜΑΤΑ</w:t>
      </w:r>
      <w:bookmarkEnd w:id="5"/>
    </w:p>
    <w:p w:rsidR="0037551F" w:rsidRPr="007051D1" w:rsidRDefault="0037551F" w:rsidP="0037551F">
      <w:pPr>
        <w:pStyle w:val="20"/>
        <w:shd w:val="clear" w:color="auto" w:fill="D9D9D9" w:themeFill="background1" w:themeFillShade="D9"/>
        <w:spacing w:before="120" w:after="120" w:line="288" w:lineRule="auto"/>
        <w:ind w:left="284" w:right="323"/>
        <w:jc w:val="center"/>
        <w:rPr>
          <w:rFonts w:ascii="Times New Roman" w:hAnsi="Times New Roman" w:cs="Times New Roman"/>
          <w:b/>
          <w:bCs/>
          <w:color w:val="auto"/>
          <w:sz w:val="24"/>
          <w:szCs w:val="24"/>
        </w:rPr>
      </w:pPr>
      <w:bookmarkStart w:id="6" w:name="_Toc100925841"/>
      <w:bookmarkStart w:id="7" w:name="_Toc110444366"/>
      <w:r w:rsidRPr="007051D1">
        <w:rPr>
          <w:rFonts w:ascii="Times New Roman" w:hAnsi="Times New Roman" w:cs="Times New Roman"/>
          <w:b/>
          <w:bCs/>
          <w:color w:val="auto"/>
          <w:sz w:val="24"/>
          <w:szCs w:val="24"/>
        </w:rPr>
        <w:t xml:space="preserve">Α. </w:t>
      </w:r>
      <w:bookmarkEnd w:id="6"/>
      <w:r w:rsidR="00341B38" w:rsidRPr="007051D1">
        <w:rPr>
          <w:rFonts w:ascii="Times New Roman" w:hAnsi="Times New Roman" w:cs="Times New Roman"/>
          <w:b/>
          <w:bCs/>
          <w:color w:val="auto"/>
          <w:sz w:val="24"/>
          <w:szCs w:val="24"/>
        </w:rPr>
        <w:t>Απόφαση Υπουργείου Περιβάλλοντος και Ενέργειας αναφορικά με τη μεθοδολογία οριοθέτησης οικισμών</w:t>
      </w:r>
      <w:bookmarkEnd w:id="7"/>
    </w:p>
    <w:p w:rsidR="00341B38" w:rsidRPr="007051D1" w:rsidRDefault="00341B38" w:rsidP="00341B38">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Στις 14 Ιουλίου δημοσιεύτηκε στο 3733/Β’ Φύλλο Εφημερίδας της Κυβερνήσεως, η υπ. αρ. ΥΠΕΝ/ΔΠΟΛΣ/73670/1765 απόφαση του Υφυπουργού Περιβάλλοντος και Ενέργειας κ. Νίκου Ταγαρά που αφορά στη </w:t>
      </w:r>
      <w:r w:rsidRPr="007051D1">
        <w:rPr>
          <w:rFonts w:ascii="Times New Roman" w:hAnsi="Times New Roman" w:cs="Times New Roman"/>
          <w:b/>
          <w:bCs/>
          <w:sz w:val="24"/>
          <w:szCs w:val="24"/>
        </w:rPr>
        <w:t>Μεθοδολογία οριοθέτησης οικισμών</w:t>
      </w:r>
      <w:r w:rsidRPr="007051D1">
        <w:rPr>
          <w:rFonts w:ascii="Times New Roman" w:hAnsi="Times New Roman" w:cs="Times New Roman"/>
          <w:sz w:val="24"/>
          <w:szCs w:val="24"/>
        </w:rPr>
        <w:t xml:space="preserve"> με πληθυσμό κατά την τελευταία απογραφή </w:t>
      </w:r>
      <w:r w:rsidRPr="007051D1">
        <w:rPr>
          <w:rFonts w:ascii="Times New Roman" w:hAnsi="Times New Roman" w:cs="Times New Roman"/>
          <w:b/>
          <w:bCs/>
          <w:sz w:val="24"/>
          <w:szCs w:val="24"/>
        </w:rPr>
        <w:t>μέχρι 2.000 κατοίκους</w:t>
      </w:r>
      <w:r w:rsidRPr="007051D1">
        <w:rPr>
          <w:rFonts w:ascii="Times New Roman" w:hAnsi="Times New Roman" w:cs="Times New Roman"/>
          <w:sz w:val="24"/>
          <w:szCs w:val="24"/>
        </w:rPr>
        <w:t xml:space="preserve">, είτε αυτοί έχουν δημιουργηθεί προ του 1923, είτε μεταγενέστερα </w:t>
      </w:r>
      <w:r w:rsidRPr="007051D1">
        <w:rPr>
          <w:rFonts w:ascii="Times New Roman" w:hAnsi="Times New Roman" w:cs="Times New Roman"/>
          <w:b/>
          <w:bCs/>
          <w:sz w:val="24"/>
          <w:szCs w:val="24"/>
        </w:rPr>
        <w:t>αλλά πάντως προ του 1983</w:t>
      </w:r>
      <w:r w:rsidRPr="007051D1">
        <w:rPr>
          <w:rFonts w:ascii="Times New Roman" w:hAnsi="Times New Roman" w:cs="Times New Roman"/>
          <w:sz w:val="24"/>
          <w:szCs w:val="24"/>
        </w:rPr>
        <w:t xml:space="preserve">, και στερούνται εγκεκριμένου ρυμοτομικού σχεδίου. Σύμφωνα με τις γενικές κατευθύνσεις που παρέχονται στο άρθρο 1, οι οικισμοί διακρίνονται σε δύο ομάδες, ανάλογα με τον χρόνο που έχουν δημιουργηθεί και συγκροτηθεί. </w:t>
      </w:r>
    </w:p>
    <w:p w:rsidR="00341B38" w:rsidRPr="007051D1" w:rsidRDefault="00341B38" w:rsidP="00341B38">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Η πρώτη ομάδα αφορά </w:t>
      </w:r>
      <w:r w:rsidRPr="007051D1">
        <w:rPr>
          <w:rFonts w:ascii="Times New Roman" w:hAnsi="Times New Roman" w:cs="Times New Roman"/>
          <w:b/>
          <w:bCs/>
          <w:sz w:val="24"/>
          <w:szCs w:val="24"/>
        </w:rPr>
        <w:t>οικισμούς προϋφιστάμενους του 1923</w:t>
      </w:r>
      <w:r w:rsidRPr="007051D1">
        <w:rPr>
          <w:rFonts w:ascii="Times New Roman" w:hAnsi="Times New Roman" w:cs="Times New Roman"/>
          <w:sz w:val="24"/>
          <w:szCs w:val="24"/>
        </w:rPr>
        <w:t xml:space="preserve">, και το θεσμικό πλαίσιο που εφαρμόζεται είναι το Π.Δ. 02/13-03-1981 (Δ’ 138), όπως έχει κωδικοποιηθεί στα άρθρα 100-108 του Κώδικα Βασικής Πολεοδομικής Νομοθεσίας (ΚΒΠΝ – Δ’580/1999) και τα υπόλοιπα άρθρα του παραπάνω Π.Δ.  Για τον προσδιορισμό της πολυγωνικής γραμμής των ορίων που περικλείει την περιοχή εντός ορίων του οικισμού ερευνάται </w:t>
      </w:r>
      <w:r w:rsidRPr="007051D1">
        <w:rPr>
          <w:rFonts w:ascii="Times New Roman" w:hAnsi="Times New Roman" w:cs="Times New Roman"/>
          <w:i/>
          <w:iCs/>
          <w:sz w:val="24"/>
          <w:szCs w:val="24"/>
        </w:rPr>
        <w:t xml:space="preserve">«τόσο ο χρόνος δημιουργίας του οικισμού, όσο και η διατήρησή του στην ίδια/αρχική θέση. Συνεκτιμάται/αξιολογείται το γεγονός ότι ορισμένοι οικισμοί μεταφέρθηκαν/μετεγκαταστάθηκαν σε άλλη θέση καθώς και ότι, μέχρι το 1985 (οπότε εκδόθηκε το π.δ για τους οικισμούς με πληθυσμό μέχρι 2.000 κατ.), η δόμηση σε κάθε οικισμό που δεν διέθετε εγκεκριμένο σχέδιο ακολουθούσε τις εκάστοτε ισχύουσες διατάξεις για «οικισμούς προ του 1923». Ο προσδιορισμός της οριογραμμής οφείλει να αιτιολογείται με τη συνδρομή των κριτηρίων του θεσμικού πλαισίου και με συγκεκριμένα αποδεικτικά πραγματικά στοιχεία. Τα στοιχεία που προσδιορίζουν τα σημεία της πολυγωνικής γραμμής των ορίων </w:t>
      </w:r>
      <w:r w:rsidRPr="007051D1">
        <w:rPr>
          <w:rFonts w:ascii="Times New Roman" w:hAnsi="Times New Roman" w:cs="Times New Roman"/>
          <w:i/>
          <w:iCs/>
          <w:sz w:val="24"/>
          <w:szCs w:val="24"/>
        </w:rPr>
        <w:lastRenderedPageBreak/>
        <w:t xml:space="preserve">πρέπει να ανάγονται, κατά το δυνατόν, σε χρόνο προ του έτους 1923 (ή στο χρόνο της μετακίνησης του οικισμού σε άλλη θέση). Από χαρτογραφικά ή άλλα στοιχεία (π.χ. συμβόλαια) πρέπει να προκύπτει τόσον η ύπαρξη του οικισμού ως αυτοτελούς οικιστικού συνόλου, με κτίρια (κατοικίες, αποθήκες κ.ά) και στοιχειώδεις κοινόχρηστες λειτουργίες (κατάστημα εξυπηρέτησης καθημερινών αναγκών, Εκκλησία, σχολείο, πλατεία κ.ά), όσο και τα σημεία των κορυφών των ορίων του κατά το δυνατό.». </w:t>
      </w:r>
      <w:r w:rsidRPr="007051D1">
        <w:rPr>
          <w:rFonts w:ascii="Times New Roman" w:hAnsi="Times New Roman" w:cs="Times New Roman"/>
          <w:sz w:val="24"/>
          <w:szCs w:val="24"/>
        </w:rPr>
        <w:t>Η έρευνα περιλαμβάνει (τουλάχιστον) στοιχεία σχετικά με απογραφές της ΕΣΥΕ/ΕΛΣΤΑΤ, τη θέση και την έκταση που καταλαμβάνει σήμερα ο οικισμός, ενώ δεδομένα για τα παραπάνω αντλούνται από υφιστάμενες πράξεις διοίκησης περί καθορισμού του ορίου του οικισμού με τις εκάστοτε ισχύουσες διατάξεις, αεροφωτογραφίες, χαρτογραφικό υλικό (αρχείο Γεωγραφικής Υπηρεσίας Στρατού, Κτηματολογίου), καθώς και από στοιχεία και γνωμοδοτήσεις και κάθε σχετική διοικητική πράξη άλλων συναρμόδιων υπηρεσιών που διαχειρίζονται περιοχές που εμπίπτουν σε ίδιο νομικό καθεστώς (δάση, αρχαιολογικοί χώροι, παραδοσιακοί οικισμοί κ.λπ., ή περιοχές προστασίας φυσικού περιβάλλοντος κ.ά).</w:t>
      </w:r>
    </w:p>
    <w:p w:rsidR="00341B38" w:rsidRPr="007051D1" w:rsidRDefault="00341B38" w:rsidP="00341B38">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Η δεύτερη ομάδα αφορά </w:t>
      </w:r>
      <w:r w:rsidRPr="007051D1">
        <w:rPr>
          <w:rFonts w:ascii="Times New Roman" w:hAnsi="Times New Roman" w:cs="Times New Roman"/>
          <w:b/>
          <w:bCs/>
          <w:sz w:val="24"/>
          <w:szCs w:val="24"/>
        </w:rPr>
        <w:t>οικισμούς που δημιουργήθηκαν μετά το 1923 και έως το 1983</w:t>
      </w:r>
      <w:r w:rsidRPr="007051D1">
        <w:rPr>
          <w:rFonts w:ascii="Times New Roman" w:hAnsi="Times New Roman" w:cs="Times New Roman"/>
          <w:sz w:val="24"/>
          <w:szCs w:val="24"/>
        </w:rPr>
        <w:t xml:space="preserve">, και το θεσμικό πλαίσιο που εφαρμόζεται είναι το Π.Δ. 24/03-05-1985 (Δ’ 181), όπως ισχύει και όπως έχει κωδικοποιηθεί στα άρθρα 80-88 και 96-98 του Κώδικα Βασικής Πολεοδομικής Νομοθεσίας (ΚΒΠΝ - Δ’580/1999). Για τον προσδιορισμό της πολυγωνικής γραμμής των ορίων που περικλείει την περιοχή εντός των ορίων του οικισμού </w:t>
      </w:r>
      <w:r w:rsidRPr="007051D1">
        <w:rPr>
          <w:rFonts w:ascii="Times New Roman" w:hAnsi="Times New Roman" w:cs="Times New Roman"/>
          <w:i/>
          <w:iCs/>
          <w:sz w:val="24"/>
          <w:szCs w:val="24"/>
        </w:rPr>
        <w:t>«γίνεται έρευνα για την πραγματική κατάσταση που υπήρχε κατά τη δημοσίευση του ν. 1337/1983 ή έστω του παραπάνω π.δ του 1985. Δεν επιτρέπεται ο καθορισμός να γίνεται με βάση τη διαμορφωθείσα μετά την ισχύ του προαναφερθέντος νόμου πραγματική κατάσταση, ούτε επιτρέπεται ο επανακαθορισμός των ορίων οικισμού με βάση νέα πραγματική κατάσταση διαμορφωθείσα μεταγενέστερα της αρχικής οριοθέτησης, η οποία συνεπάγεται διεύρυνση των αρχικών ορίων. Επιτρέπεται η διαδικασία αυτή μόνο στις περιπτώσεις διόρθωσης σφαλμάτων που τεκμηριώνονται βάσει πραγματικών δεδομένων, τα οποία δεν είχαν ληφθεί υπόψη κατά την αρχική οριοθέτηση. Το περιεχόμενο των στοιχείων πρέπει να ανάγεται, κατά το δυνατόν, σε χρόνο προγενέστερο του έτους 1985, από αυτό δε να προκύπτει τόσον η ύπαρξη του οικισμού ως αυτοτελούς οικιστικού συνόλου με 10 τουλάχιστον κτίρια (κατοικίες, αποθήκες κ.ά) ή και τυχόν άλλες κοινόχρηστες λειτουργίες (κατάστημα εξυπηρέτησης καθημερινών αναγκών, σχολείο, Εκκλησία, πλατεία κ.ά), όσο και τα όριά του.».</w:t>
      </w:r>
      <w:r w:rsidRPr="007051D1">
        <w:rPr>
          <w:rFonts w:ascii="Times New Roman" w:hAnsi="Times New Roman" w:cs="Times New Roman"/>
          <w:sz w:val="24"/>
          <w:szCs w:val="24"/>
        </w:rPr>
        <w:t xml:space="preserve"> Ομοίως με την πρώτη ομάδα οικισμών, η έρευνα περιλαμβάνει (τουλάχιστον) στοιχεία σχετικά με απογραφές της ΕΣΥΕ/ΕΛΣΤΑΤ, τη θέση και την έκταση που καταλαμβάνει σήμερα ο οικισμός, ενώ δεδομένα για τα παραπάνω αντλούνται από την </w:t>
      </w:r>
      <w:r w:rsidRPr="007051D1">
        <w:rPr>
          <w:rFonts w:ascii="Times New Roman" w:hAnsi="Times New Roman" w:cs="Times New Roman"/>
          <w:sz w:val="24"/>
          <w:szCs w:val="24"/>
        </w:rPr>
        <w:lastRenderedPageBreak/>
        <w:t xml:space="preserve">απογραφή του 1981 ή προγενέστερη (όπου ο οικισμός απογράφεται ως διακεκριμένο οικιστικό σύνολο και ότι είχε και έχει κατά την τελευταία απογραφή πληθυσμό έως 2.000 κατοίκου), αεροφωτογραφίες πλησιέστερες της ημερομηνίας ισχύος του ν. 1337/1983, χαρτογραφικό υλικό (Γ.Υ.Σ., Κτηματολόγιο κ.λπ.) στα οποία ο οικισμός εμφανίζεται ως διαμορφωμένο οικιστικό σύνολο, στοιχεία και γνωμοδοτήσεις και κάθε σχετική διοικητική πράξη άλλων συναρμόδιων υπηρεσιών που διαχειρίζονται περιοχές που εμπίπτουν σε ίδιο νομικό καθεστώς (δάση, αρχαιολογικοί χώροι, παραδοσιακοί οικισμοί κ.λπ., ή περιοχές προστασίας φυσικού περιβάλλοντος κ.ά)., στοιχεία της παραγράφου Α.1.γ. του παρόντος άρθρου προκειμένου να διερευνηθεί ο προσδιορισμός της πολυγωνικής γραμμής των ορίων τυχόν τμημάτων του οικισμού προϋφισταμένων του 1923, και σχετική νομολογία για τον καθορισμό των ορίων του οικισμού. </w:t>
      </w:r>
    </w:p>
    <w:p w:rsidR="0037551F" w:rsidRPr="007051D1" w:rsidRDefault="00341B38" w:rsidP="004430F9">
      <w:pPr>
        <w:spacing w:before="120" w:after="120" w:line="288" w:lineRule="auto"/>
        <w:ind w:left="284" w:right="323"/>
        <w:jc w:val="both"/>
        <w:rPr>
          <w:rFonts w:ascii="Times New Roman" w:hAnsi="Times New Roman" w:cs="Times New Roman"/>
          <w:lang w:eastAsia="el-GR"/>
        </w:rPr>
      </w:pPr>
      <w:r w:rsidRPr="007051D1">
        <w:rPr>
          <w:rFonts w:ascii="Times New Roman" w:hAnsi="Times New Roman" w:cs="Times New Roman"/>
          <w:sz w:val="24"/>
          <w:szCs w:val="24"/>
        </w:rPr>
        <w:t xml:space="preserve">Στα υπόλοιπα άρθρα ορίζονται τα κριτήρια και οι προϋποθέσεις καθορισμού ορίων-οριοθέτησης (άρθρο 2), ο τρόπος απόδοσης – αποτύπωσης των ορίων (άρθρο 3), η διαδικασία έγκρισης των ορίων και όρων και περιορισμών δόμησης (άρθρο 4) και η δομή και η διάρθρωση μελετών οριοθέτησης (άρθρο 5). Τέλος, σύμφωνα με το άρθρο 6 των τελικών διατάξεων </w:t>
      </w:r>
      <w:r w:rsidRPr="007051D1">
        <w:rPr>
          <w:rFonts w:ascii="Times New Roman" w:hAnsi="Times New Roman" w:cs="Times New Roman"/>
          <w:i/>
          <w:iCs/>
          <w:sz w:val="24"/>
          <w:szCs w:val="24"/>
        </w:rPr>
        <w:t>«</w:t>
      </w:r>
      <w:r w:rsidRPr="007051D1">
        <w:rPr>
          <w:rFonts w:ascii="Times New Roman" w:hAnsi="Times New Roman" w:cs="Times New Roman"/>
          <w:b/>
          <w:bCs/>
          <w:i/>
          <w:iCs/>
          <w:sz w:val="24"/>
          <w:szCs w:val="24"/>
        </w:rPr>
        <w:t>εκκρεμείς διαδικασίες οριοθέτησης</w:t>
      </w:r>
      <w:r w:rsidRPr="007051D1">
        <w:rPr>
          <w:rFonts w:ascii="Times New Roman" w:hAnsi="Times New Roman" w:cs="Times New Roman"/>
          <w:i/>
          <w:iCs/>
          <w:sz w:val="24"/>
          <w:szCs w:val="24"/>
        </w:rPr>
        <w:t>, ή διόρθωσης εγκεκριμένης οριοθέτησης, ή επανέγκρισης οριοθέτησης που ακυρώθηκε ή κρίθηκε ανίσχυρη ή ανυπόστατη, ακολουθούν τα άρθρα 1 έως 4 της παρούσας και όσων στοιχείων του άρθρου 5 και των Παραρτημάτων Ι, ΙΙ και ΙΙΙ κρίνονται αναγκαία κατά την κρίση της αρμόδιας Υπηρεσίας του ΥΠΕΝ για τον κατά περίπτωση οικισμό.</w:t>
      </w:r>
    </w:p>
    <w:p w:rsidR="00165A03" w:rsidRPr="007051D1" w:rsidRDefault="00165A03" w:rsidP="0086051F">
      <w:pPr>
        <w:ind w:left="284" w:right="326"/>
        <w:rPr>
          <w:rFonts w:ascii="Times New Roman" w:hAnsi="Times New Roman" w:cs="Times New Roman"/>
          <w:lang w:eastAsia="el-GR"/>
        </w:rPr>
      </w:pPr>
      <w:r w:rsidRPr="007051D1">
        <w:rPr>
          <w:rFonts w:ascii="Times New Roman" w:hAnsi="Times New Roman" w:cs="Times New Roman"/>
          <w:lang w:eastAsia="el-GR"/>
        </w:rPr>
        <w:br w:type="page"/>
      </w:r>
    </w:p>
    <w:p w:rsidR="00E63727" w:rsidRPr="007051D1" w:rsidRDefault="00E63727" w:rsidP="00E63727">
      <w:pPr>
        <w:pStyle w:val="20"/>
        <w:shd w:val="clear" w:color="auto" w:fill="D9D9D9" w:themeFill="background1" w:themeFillShade="D9"/>
        <w:spacing w:before="120" w:after="120" w:line="288" w:lineRule="auto"/>
        <w:ind w:left="284" w:right="323"/>
        <w:jc w:val="center"/>
        <w:rPr>
          <w:rFonts w:ascii="Times New Roman" w:hAnsi="Times New Roman" w:cs="Times New Roman"/>
          <w:b/>
          <w:bCs/>
          <w:color w:val="auto"/>
          <w:sz w:val="24"/>
          <w:szCs w:val="24"/>
        </w:rPr>
      </w:pPr>
      <w:bookmarkStart w:id="8" w:name="_Toc110444367"/>
      <w:r w:rsidRPr="007051D1">
        <w:rPr>
          <w:rFonts w:ascii="Times New Roman" w:hAnsi="Times New Roman" w:cs="Times New Roman"/>
          <w:b/>
          <w:bCs/>
          <w:color w:val="auto"/>
          <w:sz w:val="24"/>
          <w:szCs w:val="24"/>
        </w:rPr>
        <w:lastRenderedPageBreak/>
        <w:t>Β. Οικοδομική άδεια με ευθύνη μηχανικού – Προαιρετική η προέγκριση</w:t>
      </w:r>
      <w:bookmarkEnd w:id="8"/>
    </w:p>
    <w:p w:rsidR="00E63727" w:rsidRPr="007051D1" w:rsidRDefault="00E63727" w:rsidP="00E6372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Δημοσιεύτηκε στην Εφημερίδα της Κυβερνήσεως (ΦΕΚ 129/Α) ο Νόμος 4951/2022 με τίτλο </w:t>
      </w:r>
      <w:hyperlink r:id="rId13" w:tgtFrame="_blank" w:history="1">
        <w:r w:rsidRPr="007051D1">
          <w:rPr>
            <w:rFonts w:ascii="Times New Roman" w:hAnsi="Times New Roman" w:cs="Times New Roman"/>
            <w:sz w:val="24"/>
            <w:szCs w:val="24"/>
          </w:rPr>
          <w:t>Εκσυγχρονισμός της αδειοδοτικής διαδικασίας Ανανεώσιμων Πηγών Ενέργειας – Β’ φάση, Αδειοδότηση παραγωγής και αποθήκευσης ηλεκτρικής ενέργειας, πλαίσιο ανάπτυξης Πιλοτικών Θαλάσσιων Πλωτών Φωτοβολταϊκών Σταθμών και ειδικότερες διατάξεις για την ενέργεια και την προστασία του περιβάλλοντος</w:t>
        </w:r>
      </w:hyperlink>
    </w:p>
    <w:p w:rsidR="00E63727" w:rsidRPr="007051D1" w:rsidRDefault="00E63727" w:rsidP="00E63727">
      <w:pPr>
        <w:spacing w:before="120" w:after="120" w:line="288" w:lineRule="auto"/>
        <w:ind w:left="284" w:right="323"/>
        <w:jc w:val="both"/>
        <w:rPr>
          <w:rFonts w:ascii="Times New Roman" w:hAnsi="Times New Roman" w:cs="Times New Roman"/>
          <w:b/>
          <w:sz w:val="24"/>
          <w:szCs w:val="24"/>
        </w:rPr>
      </w:pPr>
      <w:r w:rsidRPr="007051D1">
        <w:rPr>
          <w:rFonts w:ascii="Times New Roman" w:hAnsi="Times New Roman" w:cs="Times New Roman"/>
          <w:sz w:val="24"/>
          <w:szCs w:val="24"/>
        </w:rPr>
        <w:t xml:space="preserve">Πέρα από τα ζητήματα Ανανεώσιμων Πηγών Ενέργειας στο νόμο εμπεριέχεται  μια σειρά από διατάξεις που αποτελούν τροποποιήσεις και προσθήκες σε ζητήματα αδειοδότησης του Νόμου 4495/2017 όπως η προέγκριση οικοδομικών αδειών, η διαδικασία ελέγχου οικοδομικής άδειας, το περιεχόμενο του διαγράμματος κάλυψης και ο δειγματοληπτικός έλεγχος από τις Υπηρεσίες Δόμησης. </w:t>
      </w:r>
      <w:r w:rsidRPr="007051D1">
        <w:rPr>
          <w:rFonts w:ascii="Times New Roman" w:hAnsi="Times New Roman" w:cs="Times New Roman"/>
          <w:b/>
          <w:sz w:val="24"/>
          <w:szCs w:val="24"/>
        </w:rPr>
        <w:t>Ουσιαστικά οι νέες αυτές διατάξεις ανοίγουν το δρόμο για τη μεταφορά μιας σειράς ευθυνών που μέχρι σήμερα ανήκαν στις πολεοδομίες, προς ιδιώτες μηχανικούς με στόχο την επιτάχυνση των διαδικασιών για την έκδοση των οικοδομικών αδειών.</w:t>
      </w:r>
    </w:p>
    <w:p w:rsidR="00E63727" w:rsidRPr="007051D1" w:rsidRDefault="00E63727" w:rsidP="00E63727">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Ειδικότερα στα σχετικά άρθρα του Νόμου 4951/2022 προβλέπονται:</w:t>
      </w:r>
    </w:p>
    <w:p w:rsidR="00E63727" w:rsidRPr="007051D1" w:rsidRDefault="00E63727" w:rsidP="00155B9D">
      <w:pPr>
        <w:numPr>
          <w:ilvl w:val="0"/>
          <w:numId w:val="32"/>
        </w:numPr>
        <w:tabs>
          <w:tab w:val="left" w:pos="284"/>
        </w:tabs>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b/>
          <w:sz w:val="24"/>
          <w:szCs w:val="24"/>
        </w:rPr>
        <w:t>Η προέγκριση οικοδομικής άδειας γίνεται προαιρετική για όλες τις κατηγορίες οικοδομικών αδειών καθώς και για τις αναθεωρήσεις αυτών.</w:t>
      </w:r>
      <w:r w:rsidRPr="007051D1">
        <w:rPr>
          <w:rFonts w:ascii="Times New Roman" w:hAnsi="Times New Roman" w:cs="Times New Roman"/>
          <w:sz w:val="24"/>
          <w:szCs w:val="24"/>
        </w:rPr>
        <w:t xml:space="preserve"> Προς υπενθύμιση, οι οικοδομικές άδειες ανάλογα με το είδος του έργου, τη χρήση και το πολεοδομικό καθεστώς της περιοχής του ακινήτου διαχωρίζονται σε τρεις κατηγορίες. (1, 2 και 3). Για τις δύο πρώτες κατηγορίες,  μέχρι και τη δημοσίευση του παρόντος νόμου η προέγκριση της οικοδομικής άδειας κατά την οποία γίνεται έλεγχος του τοπογραφικού διαγράμματος και του διαγράμματος κάλυψης από τις Υπηρεσίες Δόμησης ήταν υποχρεωτικός.</w:t>
      </w:r>
    </w:p>
    <w:p w:rsidR="00E63727" w:rsidRPr="007051D1" w:rsidRDefault="00E63727" w:rsidP="00155B9D">
      <w:pPr>
        <w:numPr>
          <w:ilvl w:val="0"/>
          <w:numId w:val="32"/>
        </w:numPr>
        <w:tabs>
          <w:tab w:val="left" w:pos="284"/>
        </w:tabs>
        <w:spacing w:before="120" w:after="120" w:line="288" w:lineRule="auto"/>
        <w:ind w:left="714" w:right="323" w:hanging="357"/>
        <w:jc w:val="both"/>
        <w:rPr>
          <w:rFonts w:ascii="Times New Roman" w:hAnsi="Times New Roman" w:cs="Times New Roman"/>
          <w:b/>
          <w:sz w:val="24"/>
          <w:szCs w:val="24"/>
        </w:rPr>
      </w:pPr>
      <w:r w:rsidRPr="007051D1">
        <w:rPr>
          <w:rFonts w:ascii="Times New Roman" w:hAnsi="Times New Roman" w:cs="Times New Roman"/>
          <w:b/>
          <w:sz w:val="24"/>
          <w:szCs w:val="24"/>
        </w:rPr>
        <w:t>Όλες οι οικοδομικές άδειες εκδίδονται πλέον αυτόματα</w:t>
      </w:r>
      <w:r w:rsidRPr="007051D1">
        <w:rPr>
          <w:rFonts w:ascii="Times New Roman" w:hAnsi="Times New Roman" w:cs="Times New Roman"/>
          <w:sz w:val="24"/>
          <w:szCs w:val="24"/>
        </w:rPr>
        <w:t xml:space="preserve"> εφόσον προηγείται έγγραφη βεβαίωση της αρμόδια Υπηρεσίας Δόμησης στην οποία αναγράφονται οι όροι δόμησης που ισχύουν στη θέση του ακινήτου και οι κατά περίπτωση απαραίτητες εγκρίσεις φορέων και υπηρεσιών. </w:t>
      </w:r>
      <w:r w:rsidRPr="007051D1">
        <w:rPr>
          <w:rFonts w:ascii="Times New Roman" w:hAnsi="Times New Roman" w:cs="Times New Roman"/>
          <w:b/>
          <w:sz w:val="24"/>
          <w:szCs w:val="24"/>
        </w:rPr>
        <w:t xml:space="preserve">Η διαφορά έγκειται στο ότι για τις Κατηγορίες 1 και 2 ελέγχεται το τοπογραφικό διάγραμμα κάτι που δεν γίνεται στην κατηγορία 3 που εκδίδεται χωρίς να προηγηθεί η προαιρετική προέγκριση. </w:t>
      </w:r>
      <w:r w:rsidRPr="007051D1">
        <w:rPr>
          <w:rFonts w:ascii="Times New Roman" w:hAnsi="Times New Roman" w:cs="Times New Roman"/>
          <w:sz w:val="24"/>
          <w:szCs w:val="24"/>
        </w:rPr>
        <w:t>Πέρα της παραπάνω βεβαίωσης υποβάλλονται και τα απαραίτητα δικαιολογητικά και μελέτες όπως αυτά καθορίζονται από τις σχετικές διατάξεις.</w:t>
      </w:r>
    </w:p>
    <w:p w:rsidR="00E63727" w:rsidRPr="007051D1" w:rsidRDefault="00E63727" w:rsidP="00155B9D">
      <w:pPr>
        <w:numPr>
          <w:ilvl w:val="0"/>
          <w:numId w:val="32"/>
        </w:numPr>
        <w:tabs>
          <w:tab w:val="left" w:pos="284"/>
        </w:tabs>
        <w:spacing w:before="120" w:after="120" w:line="288" w:lineRule="auto"/>
        <w:ind w:left="714" w:right="323" w:hanging="357"/>
        <w:jc w:val="both"/>
        <w:rPr>
          <w:rFonts w:ascii="Times New Roman" w:hAnsi="Times New Roman" w:cs="Times New Roman"/>
          <w:b/>
          <w:sz w:val="24"/>
          <w:szCs w:val="24"/>
        </w:rPr>
      </w:pPr>
      <w:r w:rsidRPr="007051D1">
        <w:rPr>
          <w:rFonts w:ascii="Times New Roman" w:hAnsi="Times New Roman" w:cs="Times New Roman"/>
          <w:b/>
          <w:sz w:val="24"/>
          <w:szCs w:val="24"/>
        </w:rPr>
        <w:t xml:space="preserve">Ως αποτέλεσμα ο ελεγκτικός μηχανισμός των Υπηρεσιών Δόμησης περιορίζεται στον υποχρεωτικό δειγματοληπτικό έλεγχο της </w:t>
      </w:r>
      <w:r w:rsidRPr="007051D1">
        <w:rPr>
          <w:rFonts w:ascii="Times New Roman" w:hAnsi="Times New Roman" w:cs="Times New Roman"/>
          <w:b/>
          <w:sz w:val="24"/>
          <w:szCs w:val="24"/>
        </w:rPr>
        <w:lastRenderedPageBreak/>
        <w:t xml:space="preserve">νομιμότητας των υποβαλλομένων στοιχείων και μελετών σε ποσοστό τουλάχιστόν 30% των οικοδομικών άδειών που εκδίδονται αυτόματα με την παραπάνω διαδικασία, με ευθύνη δηλαδή μηχανικού. </w:t>
      </w:r>
    </w:p>
    <w:p w:rsidR="00E63727" w:rsidRPr="007051D1" w:rsidRDefault="00E63727" w:rsidP="00155B9D">
      <w:pPr>
        <w:numPr>
          <w:ilvl w:val="0"/>
          <w:numId w:val="32"/>
        </w:numPr>
        <w:tabs>
          <w:tab w:val="left" w:pos="284"/>
        </w:tabs>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 xml:space="preserve">Τροποποιείται το περιεχόμενο και καθορίζονται τα νέα στοιχεία ελέγχου του διαγράμματος κάλυψης (το σχέδιο του οικοπέδου με χωροθετημένα τα κτίσματα, τα περιγράμματα, τις ενδεικτικές όψεις τους, τις σχηματικές τομές αυτών και τους απαραίτητους πολεοδομικούς υπολογισμούς). το οποίο θα συνοδεύεται υποχρεωτικά από υπεύθυνη δήλωση μηχανικού. </w:t>
      </w:r>
      <w:r w:rsidRPr="007051D1">
        <w:rPr>
          <w:rFonts w:ascii="Times New Roman" w:hAnsi="Times New Roman" w:cs="Times New Roman"/>
          <w:b/>
          <w:sz w:val="24"/>
          <w:szCs w:val="24"/>
        </w:rPr>
        <w:t>Η διαφοροποίηση έγκειται στο ότι αντικαθίσταται η επιτρεπόμενη δόμηση με τον συντελεστή όγκου ο οποίος είναι αναλογικός της δόμησης.</w:t>
      </w:r>
      <w:r w:rsidRPr="007051D1">
        <w:rPr>
          <w:rFonts w:ascii="Times New Roman" w:hAnsi="Times New Roman" w:cs="Times New Roman"/>
          <w:sz w:val="24"/>
          <w:szCs w:val="24"/>
        </w:rPr>
        <w:t xml:space="preserve"> Βασικό στοιχείο πλέον του διαγράμματος κάλυψης </w:t>
      </w:r>
      <w:r w:rsidRPr="007051D1">
        <w:rPr>
          <w:rFonts w:ascii="Times New Roman" w:hAnsi="Times New Roman" w:cs="Times New Roman"/>
          <w:b/>
          <w:sz w:val="24"/>
          <w:szCs w:val="24"/>
        </w:rPr>
        <w:t xml:space="preserve">αποτελεί η υπεύθυνη δήλωση του μελετητή μηχανικού, όπου σημειώνεται ο υπολογισμός της επιτρεπόμενης και πραγματοποιούμενης δόμησης και δηλώνεται ότι στην πραγματοποιούμενη δόμηση έχουν υπολογιστεί όλες οι κατασκευές, σύμφωνα με τον σχετικό Οικοδομικό Κανονισμό, καθώς και οι απαιτούμενες επιφάνειες, ανά χρήση, για τον υπολογισμό των θέσεων στάθμευσης. </w:t>
      </w:r>
      <w:r w:rsidRPr="007051D1">
        <w:rPr>
          <w:rFonts w:ascii="Times New Roman" w:hAnsi="Times New Roman" w:cs="Times New Roman"/>
          <w:sz w:val="24"/>
          <w:szCs w:val="24"/>
        </w:rPr>
        <w:t>Αν απαιτείται γνωμοδότηση ή έγκριση άλλων οργάνων ή φορέων, το διάγραμμα κάλυψης πρέπει να τηρεί και τις προδιαγραφές που τίθενται από αυτούς.</w:t>
      </w:r>
    </w:p>
    <w:p w:rsidR="00165A03" w:rsidRPr="007051D1" w:rsidRDefault="00165A03" w:rsidP="0086051F">
      <w:pPr>
        <w:ind w:left="284" w:right="326"/>
        <w:rPr>
          <w:rFonts w:ascii="Times New Roman" w:hAnsi="Times New Roman" w:cs="Times New Roman"/>
          <w:lang w:eastAsia="el-GR"/>
        </w:rPr>
      </w:pPr>
      <w:r w:rsidRPr="007051D1">
        <w:rPr>
          <w:rFonts w:ascii="Times New Roman" w:hAnsi="Times New Roman" w:cs="Times New Roman"/>
          <w:lang w:eastAsia="el-GR"/>
        </w:rPr>
        <w:br w:type="page"/>
      </w:r>
    </w:p>
    <w:p w:rsidR="00DC55BD" w:rsidRPr="007051D1" w:rsidRDefault="00DC55BD" w:rsidP="00DC55BD">
      <w:pPr>
        <w:pStyle w:val="20"/>
        <w:shd w:val="clear" w:color="auto" w:fill="D9D9D9" w:themeFill="background1" w:themeFillShade="D9"/>
        <w:spacing w:before="120" w:after="120" w:line="288" w:lineRule="auto"/>
        <w:ind w:left="284" w:right="323"/>
        <w:jc w:val="center"/>
        <w:rPr>
          <w:rFonts w:ascii="Times New Roman" w:hAnsi="Times New Roman" w:cs="Times New Roman"/>
          <w:b/>
          <w:bCs/>
          <w:color w:val="auto"/>
          <w:sz w:val="24"/>
          <w:szCs w:val="24"/>
        </w:rPr>
      </w:pPr>
      <w:bookmarkStart w:id="9" w:name="_Toc110444368"/>
      <w:r w:rsidRPr="007051D1">
        <w:rPr>
          <w:rFonts w:ascii="Times New Roman" w:hAnsi="Times New Roman" w:cs="Times New Roman"/>
          <w:b/>
          <w:bCs/>
          <w:color w:val="auto"/>
          <w:sz w:val="24"/>
          <w:szCs w:val="24"/>
        </w:rPr>
        <w:lastRenderedPageBreak/>
        <w:t>Γ. Ηλεκτρονική Ταυτότητα Κτιρίου: Τι είναι και πότε απαιτείται η έκδοση της</w:t>
      </w:r>
      <w:bookmarkEnd w:id="9"/>
    </w:p>
    <w:p w:rsidR="00DC55BD" w:rsidRPr="007051D1" w:rsidRDefault="00DC55BD" w:rsidP="00DC55BD">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Η Ηλεκτρονική Ταυτότητα Κτιρίου είναι στην ουσία ένας ψηφιακός φάκελος που περιλαμβάνει όλα τα στοιχεία του ακίνητου/γηπέδου</w:t>
      </w:r>
      <w:r w:rsidRPr="007051D1">
        <w:rPr>
          <w:rFonts w:ascii="Times New Roman" w:hAnsi="Times New Roman" w:cs="Times New Roman"/>
          <w:sz w:val="24"/>
          <w:szCs w:val="24"/>
        </w:rPr>
        <w:t>: όλες τις πληροφορίες της κατασκευής του, της ενεργειακής του κατανάλωσης, καθώς και τις τροποποιήσεις που συμβαίνουν στη διάρκεια του χρόνου ζωής του.  Αντίγραφο του φακέλου φυλάσσεται σε ειδικό χώρο εντός του κτιρίου με ευθύνη του ιδιοκτήτη.</w:t>
      </w:r>
    </w:p>
    <w:p w:rsidR="00DC55BD" w:rsidRPr="007051D1" w:rsidRDefault="00DC55BD" w:rsidP="00DC55BD">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b/>
          <w:bCs/>
          <w:sz w:val="24"/>
          <w:szCs w:val="24"/>
        </w:rPr>
        <w:t>Στόχος της Ηλεκτρονικής Ταυτότητας Κτηρίου</w:t>
      </w:r>
      <w:r w:rsidRPr="007051D1">
        <w:rPr>
          <w:rFonts w:ascii="Times New Roman" w:hAnsi="Times New Roman" w:cs="Times New Roman"/>
          <w:sz w:val="24"/>
          <w:szCs w:val="24"/>
        </w:rPr>
        <w:t xml:space="preserve"> είναι η λεπτομερής αποτύπωση της υφιστάμενης κατάστασης του κάθε κτιρίου και των οικοδομικών αδειών του, η παρακολούθηση και ο έλεγχος των μεταβολών του κατά τη διάρκεια του χρόνου ζωής του. </w:t>
      </w:r>
      <w:r w:rsidRPr="007051D1">
        <w:rPr>
          <w:rFonts w:ascii="Times New Roman" w:hAnsi="Times New Roman" w:cs="Times New Roman"/>
          <w:b/>
          <w:bCs/>
          <w:sz w:val="24"/>
          <w:szCs w:val="24"/>
        </w:rPr>
        <w:t>Στις 31 Μαρτίου 2022 έληξε η παράταση που επέτρεπε τη χρήση βεβαίωσης μηχανικού για την τέλεση μεταβιβάσεων, η οποία πλέον αντικαθίσταται από το Πιστοποιητικό Πληρότητας Κτιρίου.</w:t>
      </w:r>
      <w:r w:rsidRPr="007051D1">
        <w:rPr>
          <w:rFonts w:ascii="Times New Roman" w:hAnsi="Times New Roman" w:cs="Times New Roman"/>
          <w:sz w:val="24"/>
          <w:szCs w:val="24"/>
        </w:rPr>
        <w:t xml:space="preserve"> Βάσει των παραπάνω, σε ποιες περιπτώσεις είναι απαραίτητη η καταχώριση μιας ιδιοκτησίας στο μητρώο Ηλεκτρονικής Ταυτότητας Κτιρίων και η έκδοση Πιστοποιητικού Πληρότητας;</w:t>
      </w:r>
    </w:p>
    <w:p w:rsidR="00DC55BD" w:rsidRPr="007051D1" w:rsidRDefault="00DC55BD" w:rsidP="00DC55BD">
      <w:pPr>
        <w:spacing w:before="120" w:after="120" w:line="288" w:lineRule="auto"/>
        <w:ind w:left="284" w:right="323"/>
        <w:jc w:val="both"/>
        <w:rPr>
          <w:rFonts w:ascii="Times New Roman" w:hAnsi="Times New Roman" w:cs="Times New Roman"/>
          <w:b/>
          <w:bCs/>
          <w:sz w:val="24"/>
          <w:szCs w:val="24"/>
        </w:rPr>
      </w:pPr>
      <w:r w:rsidRPr="007051D1">
        <w:rPr>
          <w:rFonts w:ascii="Times New Roman" w:hAnsi="Times New Roman" w:cs="Times New Roman"/>
          <w:b/>
          <w:bCs/>
          <w:sz w:val="24"/>
          <w:szCs w:val="24"/>
        </w:rPr>
        <w:t>Η έκδοση Ηλεκτρονικής Ταυτότητας Κτιρίου / Διηρημένης ιδιοκτησίας απαιτείται:</w:t>
      </w:r>
    </w:p>
    <w:p w:rsidR="00DC55BD" w:rsidRPr="007051D1" w:rsidRDefault="00DC55BD" w:rsidP="008D67CA">
      <w:pPr>
        <w:pStyle w:val="a7"/>
        <w:numPr>
          <w:ilvl w:val="0"/>
          <w:numId w:val="34"/>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 xml:space="preserve">Για τη διενέργεια δικαιοπραξίας, π.χ. συμβόλαια, μεταβιβάσεις </w:t>
      </w:r>
    </w:p>
    <w:p w:rsidR="00DC55BD" w:rsidRPr="007051D1" w:rsidRDefault="00DC55BD" w:rsidP="008D67CA">
      <w:pPr>
        <w:pStyle w:val="a7"/>
        <w:numPr>
          <w:ilvl w:val="0"/>
          <w:numId w:val="34"/>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 xml:space="preserve">Μετάτηνεκτέλεσηοικοδομικώνεργασιών </w:t>
      </w:r>
    </w:p>
    <w:p w:rsidR="00DC55BD" w:rsidRPr="007051D1" w:rsidRDefault="00DC55BD" w:rsidP="008D67CA">
      <w:pPr>
        <w:pStyle w:val="a7"/>
        <w:numPr>
          <w:ilvl w:val="0"/>
          <w:numId w:val="34"/>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Για αλλαγή χρήσης χώρων υπό προϋποθέσεις</w:t>
      </w:r>
    </w:p>
    <w:p w:rsidR="00DC55BD" w:rsidRPr="007051D1" w:rsidRDefault="00DC55BD" w:rsidP="008D67CA">
      <w:pPr>
        <w:pStyle w:val="a7"/>
        <w:numPr>
          <w:ilvl w:val="0"/>
          <w:numId w:val="34"/>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Για ένταξη στο πρόγραμμα «Εξοικονομώ 2021»</w:t>
      </w:r>
    </w:p>
    <w:p w:rsidR="00DC55BD" w:rsidRPr="007051D1" w:rsidRDefault="00DC55BD" w:rsidP="008D67CA">
      <w:pPr>
        <w:pStyle w:val="a7"/>
        <w:numPr>
          <w:ilvl w:val="0"/>
          <w:numId w:val="34"/>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 xml:space="preserve">Για να επέλθουν οι συνέπειες υπαγωγής μετά τη δήλωση αυθαιρέτουβάσει των κείμενων διατάξεων, εφόσον η δήλωση έγινε μετά την 1/7/2020 </w:t>
      </w:r>
    </w:p>
    <w:p w:rsidR="00DC55BD" w:rsidRPr="007051D1" w:rsidRDefault="00DC55BD" w:rsidP="008D67CA">
      <w:pPr>
        <w:pStyle w:val="a7"/>
        <w:numPr>
          <w:ilvl w:val="0"/>
          <w:numId w:val="34"/>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Για ακίνητα της Κατηγορίας Ι έως 1/4/2027</w:t>
      </w:r>
    </w:p>
    <w:p w:rsidR="00DC55BD" w:rsidRPr="007051D1" w:rsidRDefault="00DC55BD" w:rsidP="00DC55BD">
      <w:pPr>
        <w:spacing w:before="120" w:after="120" w:line="288" w:lineRule="auto"/>
        <w:ind w:left="284" w:right="323"/>
        <w:jc w:val="both"/>
        <w:rPr>
          <w:rFonts w:ascii="Times New Roman" w:hAnsi="Times New Roman" w:cs="Times New Roman"/>
          <w:b/>
          <w:bCs/>
          <w:sz w:val="24"/>
          <w:szCs w:val="24"/>
        </w:rPr>
      </w:pPr>
      <w:r w:rsidRPr="007051D1">
        <w:rPr>
          <w:rFonts w:ascii="Times New Roman" w:hAnsi="Times New Roman" w:cs="Times New Roman"/>
          <w:b/>
          <w:bCs/>
          <w:sz w:val="24"/>
          <w:szCs w:val="24"/>
        </w:rPr>
        <w:t>Για την υποβολή της Ηλεκτρονικής Ταυτότητας, τα κτίρια διακρίνονται σε δύο κατηγορίες:</w:t>
      </w:r>
    </w:p>
    <w:p w:rsidR="00DC55BD" w:rsidRPr="007051D1" w:rsidRDefault="00DC55BD" w:rsidP="008D67CA">
      <w:pPr>
        <w:spacing w:before="120" w:after="120" w:line="288" w:lineRule="auto"/>
        <w:ind w:left="357" w:right="323"/>
        <w:jc w:val="both"/>
        <w:rPr>
          <w:rFonts w:ascii="Times New Roman" w:hAnsi="Times New Roman" w:cs="Times New Roman"/>
          <w:b/>
          <w:bCs/>
          <w:sz w:val="24"/>
          <w:szCs w:val="24"/>
        </w:rPr>
      </w:pPr>
      <w:r w:rsidRPr="007051D1">
        <w:rPr>
          <w:rFonts w:ascii="Times New Roman" w:hAnsi="Times New Roman" w:cs="Times New Roman"/>
          <w:sz w:val="24"/>
          <w:szCs w:val="24"/>
        </w:rPr>
        <w:t xml:space="preserve">α) </w:t>
      </w:r>
      <w:r w:rsidRPr="007051D1">
        <w:rPr>
          <w:rFonts w:ascii="Times New Roman" w:hAnsi="Times New Roman" w:cs="Times New Roman"/>
          <w:b/>
          <w:bCs/>
          <w:sz w:val="24"/>
          <w:szCs w:val="24"/>
        </w:rPr>
        <w:t>Κατηγορία Ι</w:t>
      </w:r>
      <w:r w:rsidRPr="007051D1">
        <w:rPr>
          <w:rFonts w:ascii="Times New Roman" w:hAnsi="Times New Roman" w:cs="Times New Roman"/>
          <w:sz w:val="24"/>
          <w:szCs w:val="24"/>
        </w:rPr>
        <w:t xml:space="preserve"> - η υποβολή της ταυτότητας κτιρίου γίνεται μέσα </w:t>
      </w:r>
      <w:r w:rsidRPr="007051D1">
        <w:rPr>
          <w:rFonts w:ascii="Times New Roman" w:hAnsi="Times New Roman" w:cs="Times New Roman"/>
          <w:b/>
          <w:bCs/>
          <w:sz w:val="24"/>
          <w:szCs w:val="24"/>
        </w:rPr>
        <w:t>σε πέντε (5) έτη από την 01/04/2022</w:t>
      </w:r>
    </w:p>
    <w:p w:rsidR="00DC55BD" w:rsidRPr="007051D1" w:rsidRDefault="00DC55BD" w:rsidP="008D67CA">
      <w:pPr>
        <w:pStyle w:val="a7"/>
        <w:numPr>
          <w:ilvl w:val="0"/>
          <w:numId w:val="33"/>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 xml:space="preserve">Στην κατηγορία αυτή υπάγονται τα </w:t>
      </w:r>
      <w:r w:rsidRPr="007051D1">
        <w:rPr>
          <w:rFonts w:ascii="Times New Roman" w:hAnsi="Times New Roman" w:cs="Times New Roman"/>
          <w:b/>
          <w:bCs/>
          <w:sz w:val="24"/>
          <w:szCs w:val="24"/>
          <w:lang w:val="el-GR"/>
        </w:rPr>
        <w:t>κτίρια που ανήκουν στο Δημόσιο, στους Ο.Τ.Α. και στα Ν.Π.Δ.Δ</w:t>
      </w:r>
      <w:r w:rsidRPr="007051D1">
        <w:rPr>
          <w:rFonts w:ascii="Times New Roman" w:hAnsi="Times New Roman" w:cs="Times New Roman"/>
          <w:sz w:val="24"/>
          <w:szCs w:val="24"/>
          <w:lang w:val="el-GR"/>
        </w:rPr>
        <w:t>., καθώς και αυτά που στεγάζουν υπηρεσίες του Δημοσίου, των ΟΤΑ και των Ν.Π.Δ.Δ. και στεγάζουν υπηρεσίες αυτού.</w:t>
      </w:r>
    </w:p>
    <w:p w:rsidR="00DC55BD" w:rsidRPr="007051D1" w:rsidRDefault="00DC55BD" w:rsidP="008D67CA">
      <w:pPr>
        <w:pStyle w:val="a7"/>
        <w:numPr>
          <w:ilvl w:val="0"/>
          <w:numId w:val="33"/>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b/>
          <w:bCs/>
          <w:sz w:val="24"/>
          <w:szCs w:val="24"/>
          <w:lang w:val="el-GR"/>
        </w:rPr>
        <w:t>Κτίρια συνάθροισης κοινού</w:t>
      </w:r>
      <w:r w:rsidRPr="007051D1">
        <w:rPr>
          <w:rFonts w:ascii="Times New Roman" w:hAnsi="Times New Roman" w:cs="Times New Roman"/>
          <w:sz w:val="24"/>
          <w:szCs w:val="24"/>
          <w:lang w:val="el-GR"/>
        </w:rPr>
        <w:t xml:space="preserve">: θέατρα, κινηματογράφοι, αίθουσες συγκέντρωσης για κοινωνικές, οικονομικές, πολιτιστικές και θρησκευτικές εκδηλώσεις, συνεδριακά κέντρα και κτίρια εκθέσεων. Στην κατηγορία </w:t>
      </w:r>
      <w:r w:rsidRPr="007051D1">
        <w:rPr>
          <w:rFonts w:ascii="Times New Roman" w:hAnsi="Times New Roman" w:cs="Times New Roman"/>
          <w:sz w:val="24"/>
          <w:szCs w:val="24"/>
          <w:lang w:val="el-GR"/>
        </w:rPr>
        <w:lastRenderedPageBreak/>
        <w:t xml:space="preserve">αυτή εντάσσονται επίσης: πολιτιστικές εγκαταστάσεις (βιβλιοθήκες, μουσεία, αίθουσες εκθέσεων), αθλητικές εγκαταστάσεις (κλειστά γυμναστήρια, γήπεδα με κερκίδες και κλειστούς βοηθητικούς χώρους, γήπεδα ΠΑΕ, Ολυμπιακές αθλητικές εγκαταστάσεις), σταθμοί μετεπιβίβασης μέσων μαζικής μεταφοράς. </w:t>
      </w:r>
    </w:p>
    <w:p w:rsidR="00DC55BD" w:rsidRPr="007051D1" w:rsidRDefault="00DC55BD" w:rsidP="008D67CA">
      <w:pPr>
        <w:pStyle w:val="a7"/>
        <w:numPr>
          <w:ilvl w:val="0"/>
          <w:numId w:val="33"/>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b/>
          <w:bCs/>
          <w:sz w:val="24"/>
          <w:szCs w:val="24"/>
          <w:lang w:val="el-GR"/>
        </w:rPr>
        <w:t>Πρατήρια υγρών καυσίμων και συνεργεία αυτοκινήτων</w:t>
      </w:r>
      <w:r w:rsidRPr="007051D1">
        <w:rPr>
          <w:rFonts w:ascii="Times New Roman" w:hAnsi="Times New Roman" w:cs="Times New Roman"/>
          <w:sz w:val="24"/>
          <w:szCs w:val="24"/>
          <w:lang w:val="el-GR"/>
        </w:rPr>
        <w:t xml:space="preserve">: κτίρια ή τμήματα κτιρίων που χρησιμοποιούνται για πρατήρια υγρών καυσίμων ή για πλυντήρια αυτοκινήτων, καθώς και κάθε είδους συνεργεία αυτοκινήτων. </w:t>
      </w:r>
    </w:p>
    <w:p w:rsidR="00DC55BD" w:rsidRPr="007051D1" w:rsidRDefault="00DC55BD" w:rsidP="008D67CA">
      <w:pPr>
        <w:pStyle w:val="a7"/>
        <w:numPr>
          <w:ilvl w:val="0"/>
          <w:numId w:val="33"/>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b/>
          <w:bCs/>
          <w:sz w:val="24"/>
          <w:szCs w:val="24"/>
          <w:lang w:val="el-GR"/>
        </w:rPr>
        <w:t>Τουριστικά καταλύματα</w:t>
      </w:r>
      <w:r w:rsidRPr="007051D1">
        <w:rPr>
          <w:rFonts w:ascii="Times New Roman" w:hAnsi="Times New Roman" w:cs="Times New Roman"/>
          <w:sz w:val="24"/>
          <w:szCs w:val="24"/>
          <w:lang w:val="el-GR"/>
        </w:rPr>
        <w:t xml:space="preserve"> άνω των τριακοσίων (300) τ.μ..</w:t>
      </w:r>
    </w:p>
    <w:p w:rsidR="00DC55BD" w:rsidRPr="007051D1" w:rsidRDefault="00DC55BD" w:rsidP="008D67CA">
      <w:pPr>
        <w:pStyle w:val="a7"/>
        <w:numPr>
          <w:ilvl w:val="0"/>
          <w:numId w:val="33"/>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b/>
          <w:bCs/>
          <w:sz w:val="24"/>
          <w:szCs w:val="24"/>
          <w:lang w:val="el-GR"/>
        </w:rPr>
        <w:t>Εκπαίδευση</w:t>
      </w:r>
      <w:r w:rsidRPr="007051D1">
        <w:rPr>
          <w:rFonts w:ascii="Times New Roman" w:hAnsi="Times New Roman" w:cs="Times New Roman"/>
          <w:sz w:val="24"/>
          <w:szCs w:val="24"/>
          <w:lang w:val="el-GR"/>
        </w:rPr>
        <w:t>: δημόσια και ιδιωτικά κτίρια προσχολικής, πρωτοβάθμιας, δευτεροβάθμιας και τριτοβάθμιας εκπαίδευσης.</w:t>
      </w:r>
    </w:p>
    <w:p w:rsidR="00DC55BD" w:rsidRPr="007051D1" w:rsidRDefault="00DC55BD" w:rsidP="008D67CA">
      <w:pPr>
        <w:pStyle w:val="a7"/>
        <w:numPr>
          <w:ilvl w:val="0"/>
          <w:numId w:val="33"/>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b/>
          <w:bCs/>
          <w:sz w:val="24"/>
          <w:szCs w:val="24"/>
          <w:lang w:val="el-GR"/>
        </w:rPr>
        <w:t>Υγεία και κοινωνική πρόνοια</w:t>
      </w:r>
      <w:r w:rsidRPr="007051D1">
        <w:rPr>
          <w:rFonts w:ascii="Times New Roman" w:hAnsi="Times New Roman" w:cs="Times New Roman"/>
          <w:sz w:val="24"/>
          <w:szCs w:val="24"/>
          <w:lang w:val="el-GR"/>
        </w:rPr>
        <w:t xml:space="preserve">: κτίρια περίθαλψης (νοσοκομεία, ιατρικά κέντρα, κλινικές, αγροτικά και περιφερειακά ιατρεία, κέντρα ψυχικής υγείας, κέντρα παροχής υπηρεσιών υγείας). Στην κατηγορία αυτή εντάσσονται επίσης: βρεφοκομεία, παιδικοί – βρεφονηπιακοί σταθμοί, οικοτροφεία, οίκοι ευγηρίας, ιδρύματα χρονίως  πασχόντων, ιδρύματα ατόμων με ειδικές ανάγκες, άσυλα. </w:t>
      </w:r>
    </w:p>
    <w:p w:rsidR="00DC55BD" w:rsidRPr="007051D1" w:rsidRDefault="00DC55BD" w:rsidP="008D67CA">
      <w:pPr>
        <w:pStyle w:val="a7"/>
        <w:numPr>
          <w:ilvl w:val="0"/>
          <w:numId w:val="33"/>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b/>
          <w:bCs/>
          <w:sz w:val="24"/>
          <w:szCs w:val="24"/>
          <w:lang w:val="el-GR"/>
        </w:rPr>
        <w:t>Σωφρονισμός:</w:t>
      </w:r>
      <w:r w:rsidRPr="007051D1">
        <w:rPr>
          <w:rFonts w:ascii="Times New Roman" w:hAnsi="Times New Roman" w:cs="Times New Roman"/>
          <w:sz w:val="24"/>
          <w:szCs w:val="24"/>
          <w:lang w:val="el-GR"/>
        </w:rPr>
        <w:t xml:space="preserve"> καταστήματα κράτησης, ειδικά καταστήματα κράτησης νέων. </w:t>
      </w:r>
    </w:p>
    <w:p w:rsidR="00DC55BD" w:rsidRPr="007051D1" w:rsidRDefault="00DC55BD" w:rsidP="00DC55BD">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β) </w:t>
      </w:r>
      <w:r w:rsidRPr="007051D1">
        <w:rPr>
          <w:rFonts w:ascii="Times New Roman" w:hAnsi="Times New Roman" w:cs="Times New Roman"/>
          <w:b/>
          <w:bCs/>
          <w:sz w:val="24"/>
          <w:szCs w:val="24"/>
        </w:rPr>
        <w:t>Κατηγορία ΙΙ</w:t>
      </w:r>
      <w:r w:rsidRPr="007051D1">
        <w:rPr>
          <w:rFonts w:ascii="Times New Roman" w:hAnsi="Times New Roman" w:cs="Times New Roman"/>
          <w:sz w:val="24"/>
          <w:szCs w:val="24"/>
        </w:rPr>
        <w:t xml:space="preserve"> - όλα τα υπόλοιπα κτίρια ανεξαρτήτως χρήσης καθώς και τα αδόμητα οικόπεδα/γήπεδα. </w:t>
      </w:r>
    </w:p>
    <w:p w:rsidR="00DC55BD" w:rsidRPr="007051D1" w:rsidRDefault="00DC55BD" w:rsidP="00DC55BD">
      <w:pPr>
        <w:spacing w:before="120" w:after="120" w:line="288" w:lineRule="auto"/>
        <w:ind w:left="284" w:right="323"/>
        <w:jc w:val="both"/>
        <w:rPr>
          <w:rFonts w:ascii="Times New Roman" w:hAnsi="Times New Roman" w:cs="Times New Roman"/>
          <w:b/>
          <w:bCs/>
          <w:sz w:val="24"/>
          <w:szCs w:val="24"/>
        </w:rPr>
      </w:pPr>
      <w:r w:rsidRPr="007051D1">
        <w:rPr>
          <w:rFonts w:ascii="Times New Roman" w:hAnsi="Times New Roman" w:cs="Times New Roman"/>
          <w:b/>
          <w:bCs/>
          <w:sz w:val="24"/>
          <w:szCs w:val="24"/>
        </w:rPr>
        <w:t>Για τα λοιπά κτίρια της Κατηγορίας ΙΙ, η υποβολή της ταυτότητας γίνεται κατά τη μεταβίβαση του οικοπέδου/γηπέδου/αυτοτελούς ιδιοκτησίας (ή την εκτέλεση οικοδομικών εργασιών), οπότε και η σχετική δήλωση για την ταυτότητα προσαρτάται υποχρεωτικώς στο συμβόλαιο της μεταβίβασης της κυριότητας.</w:t>
      </w:r>
    </w:p>
    <w:p w:rsidR="00DC55BD" w:rsidRPr="007051D1" w:rsidRDefault="00DC55BD" w:rsidP="00DC55BD">
      <w:pPr>
        <w:spacing w:before="120" w:after="120" w:line="288" w:lineRule="auto"/>
        <w:ind w:left="284" w:right="323"/>
        <w:jc w:val="both"/>
        <w:rPr>
          <w:rFonts w:ascii="Times New Roman" w:hAnsi="Times New Roman" w:cs="Times New Roman"/>
          <w:b/>
          <w:bCs/>
          <w:sz w:val="24"/>
          <w:szCs w:val="24"/>
        </w:rPr>
      </w:pPr>
      <w:r w:rsidRPr="007051D1">
        <w:rPr>
          <w:rFonts w:ascii="Times New Roman" w:hAnsi="Times New Roman" w:cs="Times New Roman"/>
          <w:sz w:val="24"/>
          <w:szCs w:val="24"/>
        </w:rPr>
        <w:t xml:space="preserve">Το </w:t>
      </w:r>
      <w:r w:rsidRPr="007051D1">
        <w:rPr>
          <w:rFonts w:ascii="Times New Roman" w:hAnsi="Times New Roman" w:cs="Times New Roman"/>
          <w:b/>
          <w:bCs/>
          <w:sz w:val="24"/>
          <w:szCs w:val="24"/>
        </w:rPr>
        <w:t xml:space="preserve">Πιστοποιητικό Πληρότητας </w:t>
      </w:r>
      <w:r w:rsidRPr="007051D1">
        <w:rPr>
          <w:rFonts w:ascii="Times New Roman" w:hAnsi="Times New Roman" w:cs="Times New Roman"/>
          <w:sz w:val="24"/>
          <w:szCs w:val="24"/>
        </w:rPr>
        <w:t xml:space="preserve">αντικαθιστά και περιλαμβάνει τη βεβαίωση μηχανικού που χρησιμοποιούνταν στις δικαιοπραξίες. Εκδίδεται από τους εξουσιοδοτημένους για την τήρηση της Ηλεκτρονικής Ταυτότητας Κτιρίου ή της Ηλεκτρονικής Ταυτότητας Αυτοτελούς Διηρημένης Ιδιοκτησίας μηχανικούς, στο οποίο βεβαιώνεται από αυτούς, με δήλωσή τους, η συμπλήρωση των στοιχείων που πρέπει να περιλαμβάνονται στην ταυτότητα. </w:t>
      </w:r>
      <w:r w:rsidRPr="007051D1">
        <w:rPr>
          <w:rFonts w:ascii="Times New Roman" w:hAnsi="Times New Roman" w:cs="Times New Roman"/>
          <w:b/>
          <w:bCs/>
          <w:sz w:val="24"/>
          <w:szCs w:val="24"/>
        </w:rPr>
        <w:t>Το πιστοποιητικό εκδίδεται για κτίριο, οριζόντια ή κάθετη διηρημένη ιδιοκτησία, φέρει μοναδικό αριθμό, που δίνεται από το Ηλεκτρονικό Μητρώο.</w:t>
      </w:r>
    </w:p>
    <w:p w:rsidR="00362BB8" w:rsidRPr="007051D1" w:rsidRDefault="00362BB8" w:rsidP="0086051F">
      <w:pPr>
        <w:ind w:left="284" w:right="326"/>
        <w:rPr>
          <w:rFonts w:ascii="Times New Roman" w:hAnsi="Times New Roman" w:cs="Times New Roman"/>
          <w:lang w:eastAsia="el-GR"/>
        </w:rPr>
      </w:pPr>
      <w:r w:rsidRPr="007051D1">
        <w:rPr>
          <w:rFonts w:ascii="Times New Roman" w:hAnsi="Times New Roman" w:cs="Times New Roman"/>
          <w:lang w:eastAsia="el-GR"/>
        </w:rPr>
        <w:br w:type="page"/>
      </w:r>
    </w:p>
    <w:p w:rsidR="00231BB0" w:rsidRPr="007051D1" w:rsidRDefault="00231BB0" w:rsidP="00231BB0">
      <w:pPr>
        <w:pStyle w:val="10"/>
        <w:numPr>
          <w:ilvl w:val="8"/>
          <w:numId w:val="9"/>
        </w:numPr>
        <w:shd w:val="clear" w:color="auto" w:fill="D9E2F3" w:themeFill="accent1" w:themeFillTint="33"/>
        <w:ind w:left="284" w:right="326" w:firstLine="0"/>
        <w:jc w:val="center"/>
      </w:pPr>
      <w:bookmarkStart w:id="10" w:name="_Toc110444369"/>
      <w:r w:rsidRPr="007051D1">
        <w:lastRenderedPageBreak/>
        <w:t xml:space="preserve">ΘΕΜΑΤΑ </w:t>
      </w:r>
      <w:r w:rsidR="00554204" w:rsidRPr="007051D1">
        <w:t xml:space="preserve">ΠΡΟΣΤΑΣΙΑΣ </w:t>
      </w:r>
      <w:r w:rsidRPr="007051D1">
        <w:t>ΠΕΡΙΒΑΛΛΟΝΤΟΣ</w:t>
      </w:r>
      <w:r w:rsidR="00554204" w:rsidRPr="007051D1">
        <w:t xml:space="preserve"> – ΠΕΡΙΒΑΛΛΟΝΤΙΚΗ ΑΔΕΙΟΔΟΤΗΣΗ ΕΠΙΧΕΙΡΗΣΕΩΝ</w:t>
      </w:r>
      <w:bookmarkEnd w:id="10"/>
    </w:p>
    <w:p w:rsidR="00231BB0" w:rsidRPr="007051D1" w:rsidRDefault="00231BB0" w:rsidP="00231BB0">
      <w:pPr>
        <w:pStyle w:val="20"/>
        <w:shd w:val="clear" w:color="auto" w:fill="D9D9D9" w:themeFill="background1" w:themeFillShade="D9"/>
        <w:spacing w:before="120" w:after="120" w:line="288" w:lineRule="auto"/>
        <w:ind w:left="284" w:right="323"/>
        <w:jc w:val="center"/>
        <w:rPr>
          <w:rFonts w:ascii="Times New Roman" w:hAnsi="Times New Roman" w:cs="Times New Roman"/>
          <w:b/>
          <w:bCs/>
          <w:color w:val="auto"/>
          <w:sz w:val="24"/>
          <w:szCs w:val="24"/>
        </w:rPr>
      </w:pPr>
      <w:bookmarkStart w:id="11" w:name="_Toc110444370"/>
      <w:r w:rsidRPr="007051D1">
        <w:rPr>
          <w:rFonts w:ascii="Times New Roman" w:hAnsi="Times New Roman" w:cs="Times New Roman"/>
          <w:b/>
          <w:bCs/>
          <w:color w:val="auto"/>
          <w:sz w:val="24"/>
          <w:szCs w:val="24"/>
        </w:rPr>
        <w:t xml:space="preserve">Α. </w:t>
      </w:r>
      <w:r w:rsidR="004B24EA" w:rsidRPr="007051D1">
        <w:rPr>
          <w:rFonts w:ascii="Times New Roman" w:hAnsi="Times New Roman" w:cs="Times New Roman"/>
          <w:b/>
          <w:bCs/>
          <w:color w:val="auto"/>
          <w:sz w:val="24"/>
          <w:szCs w:val="24"/>
        </w:rPr>
        <w:t>Τροποποίηση της υπό στοιχεία ΥΠΕΝ/ΔΙΠΑ/17185/1069/2022 Υπουργικής Απόφασης</w:t>
      </w:r>
      <w:bookmarkEnd w:id="11"/>
    </w:p>
    <w:p w:rsidR="004B24EA" w:rsidRPr="007051D1" w:rsidRDefault="004B24EA" w:rsidP="004B24EA">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Εντός του Ιουλίου δημοσιεύτηκε στο ΦΕΚ 3636Β/11-07-2022 η υπ’ αρίθμ. ΥΠΕΝ/ΔΙΠΑ/64712/4464/11-07-2022 Υπουργική Απόφαση με την οποία τροποποιείται η απόφαση κατάταξης δημοσίων και ιδιωτικών έργων και δραστηριοτήτων σε κατηγορίες περιβαλλοντικής αδειοδότησης.</w:t>
      </w:r>
    </w:p>
    <w:p w:rsidR="004B24EA" w:rsidRPr="007051D1" w:rsidRDefault="004B24EA" w:rsidP="004B24EA">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Οι τροποποιήσεις αφορούν διάφορες δραστηριότητες από τις περισσότερες ομάδες έργων, όπως αποτυπώνεται στους πίνακες που ακολουθούν.</w:t>
      </w:r>
    </w:p>
    <w:p w:rsidR="004B24EA" w:rsidRPr="007051D1" w:rsidRDefault="004B24EA" w:rsidP="004B24EA">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Ενδεικτικά αναφέρουμε ότι τροποποιείται η κατάταξη δραστηριοτήτων όπως:</w:t>
      </w:r>
    </w:p>
    <w:p w:rsidR="004B24EA" w:rsidRPr="007051D1" w:rsidRDefault="004B24EA" w:rsidP="008D67CA">
      <w:pPr>
        <w:pStyle w:val="a7"/>
        <w:numPr>
          <w:ilvl w:val="0"/>
          <w:numId w:val="31"/>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Δραστηριότητες επεξεργασίας επικινδύνων αποβλήτων</w:t>
      </w:r>
    </w:p>
    <w:p w:rsidR="004B24EA" w:rsidRPr="007051D1" w:rsidRDefault="004B24EA" w:rsidP="008D67CA">
      <w:pPr>
        <w:pStyle w:val="a7"/>
        <w:numPr>
          <w:ilvl w:val="0"/>
          <w:numId w:val="31"/>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Κέντρα Αποθήκευσης και Διανομής με ή χωρίς ψύξη ή κατάψυξη (επί της ουσίας δεν τροποποιείται ο τρόπος κατάταξης, αλλά εντάσσονται στην 9</w:t>
      </w:r>
      <w:r w:rsidRPr="007051D1">
        <w:rPr>
          <w:rFonts w:ascii="Times New Roman" w:hAnsi="Times New Roman" w:cs="Times New Roman"/>
          <w:sz w:val="24"/>
          <w:szCs w:val="24"/>
          <w:vertAlign w:val="superscript"/>
          <w:lang w:val="el-GR"/>
        </w:rPr>
        <w:t>η</w:t>
      </w:r>
      <w:r w:rsidRPr="007051D1">
        <w:rPr>
          <w:rFonts w:ascii="Times New Roman" w:hAnsi="Times New Roman" w:cs="Times New Roman"/>
          <w:sz w:val="24"/>
          <w:szCs w:val="24"/>
          <w:lang w:val="el-GR"/>
        </w:rPr>
        <w:t xml:space="preserve"> Ομάδα «Βιομηχανικές δραστηριότητες και συναφείς εγκαταστάσεις»</w:t>
      </w:r>
    </w:p>
    <w:p w:rsidR="004B24EA" w:rsidRPr="007051D1" w:rsidRDefault="004B24EA" w:rsidP="008D67CA">
      <w:pPr>
        <w:pStyle w:val="a7"/>
        <w:numPr>
          <w:ilvl w:val="0"/>
          <w:numId w:val="31"/>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Εκτροφή θαλάσσιωνιχθύων</w:t>
      </w:r>
    </w:p>
    <w:p w:rsidR="004B24EA" w:rsidRPr="007051D1" w:rsidRDefault="004B24EA" w:rsidP="008D67CA">
      <w:pPr>
        <w:pStyle w:val="a7"/>
        <w:numPr>
          <w:ilvl w:val="0"/>
          <w:numId w:val="31"/>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Σταθμοί υποδοχήςυγροποιημένων αερίων καυσίμων</w:t>
      </w:r>
    </w:p>
    <w:p w:rsidR="004B24EA" w:rsidRPr="007051D1" w:rsidRDefault="004B24EA" w:rsidP="008D67CA">
      <w:pPr>
        <w:pStyle w:val="a7"/>
        <w:numPr>
          <w:ilvl w:val="0"/>
          <w:numId w:val="31"/>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Γραμμές μεταφοράς ηλεκτρικήςενέργειας</w:t>
      </w:r>
    </w:p>
    <w:p w:rsidR="004B24EA" w:rsidRPr="007051D1" w:rsidRDefault="004B24EA" w:rsidP="004B24EA">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     Ακολουθούν οι πίνακες που περιλαμβάνονται στην υπουργική απόφαση.</w:t>
      </w:r>
    </w:p>
    <w:p w:rsidR="004B24EA" w:rsidRPr="007051D1" w:rsidRDefault="004B24EA" w:rsidP="00C647EE">
      <w:pPr>
        <w:spacing w:afterLines="160" w:line="240" w:lineRule="auto"/>
        <w:ind w:right="266"/>
        <w:jc w:val="both"/>
        <w:rPr>
          <w:rFonts w:ascii="Times New Roman" w:hAnsi="Times New Roman" w:cs="Times New Roman"/>
          <w:sz w:val="24"/>
          <w:szCs w:val="24"/>
        </w:rPr>
      </w:pPr>
    </w:p>
    <w:p w:rsidR="004B24EA" w:rsidRPr="007051D1" w:rsidRDefault="004B24EA" w:rsidP="00C647EE">
      <w:pPr>
        <w:spacing w:afterLines="160" w:line="240" w:lineRule="auto"/>
        <w:ind w:right="266"/>
        <w:jc w:val="both"/>
        <w:rPr>
          <w:rFonts w:ascii="Times New Roman" w:hAnsi="Times New Roman" w:cs="Times New Roman"/>
          <w:sz w:val="24"/>
          <w:szCs w:val="24"/>
        </w:rPr>
      </w:pPr>
    </w:p>
    <w:p w:rsidR="004B24EA" w:rsidRPr="007051D1" w:rsidRDefault="004B24EA" w:rsidP="00C647EE">
      <w:pPr>
        <w:spacing w:afterLines="160" w:line="240" w:lineRule="auto"/>
        <w:ind w:right="266"/>
        <w:jc w:val="both"/>
        <w:rPr>
          <w:rFonts w:ascii="Times New Roman" w:hAnsi="Times New Roman" w:cs="Times New Roman"/>
          <w:sz w:val="24"/>
          <w:szCs w:val="24"/>
        </w:rPr>
      </w:pPr>
    </w:p>
    <w:p w:rsidR="004B24EA" w:rsidRPr="007051D1" w:rsidRDefault="004B24EA" w:rsidP="00C647EE">
      <w:pPr>
        <w:spacing w:afterLines="160" w:line="240" w:lineRule="auto"/>
        <w:ind w:right="266"/>
        <w:jc w:val="both"/>
        <w:rPr>
          <w:rFonts w:ascii="Times New Roman" w:hAnsi="Times New Roman" w:cs="Times New Roman"/>
          <w:sz w:val="24"/>
          <w:szCs w:val="24"/>
        </w:rPr>
      </w:pPr>
    </w:p>
    <w:p w:rsidR="004B24EA" w:rsidRPr="007051D1" w:rsidRDefault="004B24EA" w:rsidP="00C647EE">
      <w:pPr>
        <w:spacing w:afterLines="160" w:line="240" w:lineRule="auto"/>
        <w:ind w:right="266"/>
        <w:jc w:val="both"/>
        <w:rPr>
          <w:rFonts w:ascii="Times New Roman" w:hAnsi="Times New Roman" w:cs="Times New Roman"/>
          <w:sz w:val="24"/>
          <w:szCs w:val="24"/>
        </w:rPr>
      </w:pPr>
    </w:p>
    <w:p w:rsidR="004B24EA" w:rsidRPr="007051D1" w:rsidRDefault="004B24EA" w:rsidP="00C647EE">
      <w:pPr>
        <w:spacing w:afterLines="160" w:line="240" w:lineRule="auto"/>
        <w:ind w:right="266"/>
        <w:jc w:val="both"/>
        <w:rPr>
          <w:rFonts w:ascii="Times New Roman" w:hAnsi="Times New Roman" w:cs="Times New Roman"/>
          <w:sz w:val="24"/>
          <w:szCs w:val="24"/>
        </w:rPr>
        <w:sectPr w:rsidR="004B24EA" w:rsidRPr="007051D1" w:rsidSect="004D4305">
          <w:headerReference w:type="default" r:id="rId14"/>
          <w:footerReference w:type="default" r:id="rId15"/>
          <w:headerReference w:type="first" r:id="rId16"/>
          <w:footerReference w:type="first" r:id="rId17"/>
          <w:pgSz w:w="11906" w:h="16838"/>
          <w:pgMar w:top="1440" w:right="1800" w:bottom="1440" w:left="1800" w:header="708" w:footer="708" w:gutter="0"/>
          <w:cols w:space="708"/>
          <w:titlePg/>
          <w:docGrid w:linePitch="360"/>
        </w:sectPr>
      </w:pPr>
    </w:p>
    <w:p w:rsidR="004B24EA" w:rsidRPr="007051D1" w:rsidRDefault="004B24EA" w:rsidP="00C647EE">
      <w:pPr>
        <w:spacing w:afterLines="160" w:line="240" w:lineRule="auto"/>
        <w:ind w:right="266"/>
        <w:jc w:val="center"/>
        <w:rPr>
          <w:rFonts w:ascii="Times New Roman" w:hAnsi="Times New Roman" w:cs="Times New Roman"/>
          <w:sz w:val="24"/>
          <w:szCs w:val="24"/>
        </w:rPr>
      </w:pPr>
      <w:r w:rsidRPr="007051D1">
        <w:rPr>
          <w:rFonts w:ascii="Times New Roman" w:hAnsi="Times New Roman" w:cs="Times New Roman"/>
          <w:noProof/>
          <w:sz w:val="24"/>
          <w:szCs w:val="24"/>
          <w:lang w:eastAsia="el-GR"/>
        </w:rPr>
        <w:lastRenderedPageBreak/>
        <w:drawing>
          <wp:inline distT="0" distB="0" distL="0" distR="0">
            <wp:extent cx="8286750" cy="4570451"/>
            <wp:effectExtent l="0" t="0" r="0" b="1905"/>
            <wp:docPr id="2" name="Εικόνα 2"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πίνακας&#10;&#10;Περιγραφή που δημιουργήθηκε αυτόματα"/>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20538" cy="4589086"/>
                    </a:xfrm>
                    <a:prstGeom prst="rect">
                      <a:avLst/>
                    </a:prstGeom>
                    <a:noFill/>
                    <a:ln>
                      <a:noFill/>
                    </a:ln>
                  </pic:spPr>
                </pic:pic>
              </a:graphicData>
            </a:graphic>
          </wp:inline>
        </w:drawing>
      </w:r>
    </w:p>
    <w:p w:rsidR="004B24EA" w:rsidRPr="007051D1" w:rsidRDefault="004B24EA" w:rsidP="00C647EE">
      <w:pPr>
        <w:spacing w:afterLines="160" w:line="240" w:lineRule="auto"/>
        <w:ind w:right="266"/>
        <w:jc w:val="center"/>
        <w:rPr>
          <w:rFonts w:ascii="Times New Roman" w:hAnsi="Times New Roman" w:cs="Times New Roman"/>
          <w:sz w:val="24"/>
          <w:szCs w:val="24"/>
        </w:rPr>
      </w:pPr>
      <w:r w:rsidRPr="007051D1">
        <w:rPr>
          <w:rFonts w:ascii="Times New Roman" w:hAnsi="Times New Roman" w:cs="Times New Roman"/>
          <w:noProof/>
          <w:sz w:val="24"/>
          <w:szCs w:val="24"/>
          <w:lang w:eastAsia="el-GR"/>
        </w:rPr>
        <w:lastRenderedPageBreak/>
        <w:drawing>
          <wp:inline distT="0" distB="0" distL="0" distR="0">
            <wp:extent cx="8187055" cy="4936952"/>
            <wp:effectExtent l="0" t="0" r="444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58"/>
                    <a:stretch/>
                  </pic:blipFill>
                  <pic:spPr bwMode="auto">
                    <a:xfrm>
                      <a:off x="0" y="0"/>
                      <a:ext cx="8187537" cy="493724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B24EA" w:rsidRPr="007051D1" w:rsidRDefault="004B24EA" w:rsidP="00C647EE">
      <w:pPr>
        <w:spacing w:afterLines="160" w:line="240" w:lineRule="auto"/>
        <w:ind w:right="266"/>
        <w:jc w:val="center"/>
        <w:rPr>
          <w:rFonts w:ascii="Times New Roman" w:hAnsi="Times New Roman" w:cs="Times New Roman"/>
          <w:sz w:val="24"/>
          <w:szCs w:val="24"/>
        </w:rPr>
      </w:pPr>
      <w:r w:rsidRPr="007051D1">
        <w:rPr>
          <w:rFonts w:ascii="Times New Roman" w:hAnsi="Times New Roman" w:cs="Times New Roman"/>
          <w:noProof/>
          <w:sz w:val="24"/>
          <w:szCs w:val="24"/>
          <w:lang w:eastAsia="el-GR"/>
        </w:rPr>
        <w:lastRenderedPageBreak/>
        <w:drawing>
          <wp:inline distT="0" distB="0" distL="0" distR="0">
            <wp:extent cx="8322861" cy="4343400"/>
            <wp:effectExtent l="0" t="0" r="2540" b="0"/>
            <wp:docPr id="4" name="Εικόνα 4"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πίνακας&#10;&#10;Περιγραφή που δημιουργήθηκε αυτόματα"/>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4053" cy="4349241"/>
                    </a:xfrm>
                    <a:prstGeom prst="rect">
                      <a:avLst/>
                    </a:prstGeom>
                    <a:noFill/>
                    <a:ln>
                      <a:noFill/>
                    </a:ln>
                  </pic:spPr>
                </pic:pic>
              </a:graphicData>
            </a:graphic>
          </wp:inline>
        </w:drawing>
      </w:r>
    </w:p>
    <w:p w:rsidR="004B24EA" w:rsidRPr="007051D1" w:rsidRDefault="004B24EA" w:rsidP="00C647EE">
      <w:pPr>
        <w:spacing w:afterLines="160" w:line="240" w:lineRule="auto"/>
        <w:ind w:right="266"/>
        <w:jc w:val="both"/>
        <w:rPr>
          <w:rFonts w:ascii="Times New Roman" w:hAnsi="Times New Roman" w:cs="Times New Roman"/>
          <w:sz w:val="24"/>
          <w:szCs w:val="24"/>
        </w:rPr>
      </w:pPr>
    </w:p>
    <w:p w:rsidR="004B24EA" w:rsidRPr="007051D1" w:rsidRDefault="004B24EA" w:rsidP="00C647EE">
      <w:pPr>
        <w:spacing w:afterLines="160" w:line="240" w:lineRule="auto"/>
        <w:ind w:right="266"/>
        <w:jc w:val="center"/>
        <w:rPr>
          <w:rFonts w:ascii="Times New Roman" w:hAnsi="Times New Roman" w:cs="Times New Roman"/>
          <w:sz w:val="24"/>
          <w:szCs w:val="24"/>
        </w:rPr>
      </w:pPr>
      <w:r w:rsidRPr="007051D1">
        <w:rPr>
          <w:rFonts w:ascii="Times New Roman" w:hAnsi="Times New Roman" w:cs="Times New Roman"/>
          <w:noProof/>
          <w:sz w:val="24"/>
          <w:szCs w:val="24"/>
          <w:lang w:eastAsia="el-GR"/>
        </w:rPr>
        <w:lastRenderedPageBreak/>
        <w:drawing>
          <wp:inline distT="0" distB="0" distL="0" distR="0">
            <wp:extent cx="8356600" cy="2152094"/>
            <wp:effectExtent l="0" t="0" r="6350" b="635"/>
            <wp:docPr id="5" name="Εικόνα 5"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πίνακας&#10;&#10;Περιγραφή που δημιουργήθηκε αυτόματα"/>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99287" cy="2163087"/>
                    </a:xfrm>
                    <a:prstGeom prst="rect">
                      <a:avLst/>
                    </a:prstGeom>
                    <a:noFill/>
                    <a:ln>
                      <a:noFill/>
                    </a:ln>
                  </pic:spPr>
                </pic:pic>
              </a:graphicData>
            </a:graphic>
          </wp:inline>
        </w:drawing>
      </w:r>
    </w:p>
    <w:p w:rsidR="004B24EA" w:rsidRPr="007051D1" w:rsidRDefault="004B24EA" w:rsidP="00C647EE">
      <w:pPr>
        <w:spacing w:afterLines="160" w:line="240" w:lineRule="auto"/>
        <w:ind w:right="266"/>
        <w:jc w:val="center"/>
        <w:rPr>
          <w:rFonts w:ascii="Times New Roman" w:hAnsi="Times New Roman" w:cs="Times New Roman"/>
          <w:sz w:val="24"/>
          <w:szCs w:val="24"/>
        </w:rPr>
        <w:sectPr w:rsidR="004B24EA" w:rsidRPr="007051D1" w:rsidSect="003C65E8">
          <w:footerReference w:type="default" r:id="rId22"/>
          <w:pgSz w:w="16838" w:h="11906" w:orient="landscape"/>
          <w:pgMar w:top="1800" w:right="1440" w:bottom="1800" w:left="1440" w:header="426" w:footer="708" w:gutter="0"/>
          <w:cols w:space="708"/>
          <w:docGrid w:linePitch="360"/>
        </w:sectPr>
      </w:pPr>
      <w:r w:rsidRPr="007051D1">
        <w:rPr>
          <w:rFonts w:ascii="Times New Roman" w:hAnsi="Times New Roman" w:cs="Times New Roman"/>
          <w:noProof/>
          <w:sz w:val="24"/>
          <w:szCs w:val="24"/>
          <w:lang w:eastAsia="el-GR"/>
        </w:rPr>
        <w:lastRenderedPageBreak/>
        <w:drawing>
          <wp:inline distT="0" distB="0" distL="0" distR="0">
            <wp:extent cx="8324850" cy="4242988"/>
            <wp:effectExtent l="0" t="0" r="0" b="5715"/>
            <wp:docPr id="6" name="Εικόνα 6"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πίνακας&#10;&#10;Περιγραφή που δημιουργήθηκε αυτόματα"/>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51455" cy="4256548"/>
                    </a:xfrm>
                    <a:prstGeom prst="rect">
                      <a:avLst/>
                    </a:prstGeom>
                    <a:noFill/>
                    <a:ln>
                      <a:noFill/>
                    </a:ln>
                  </pic:spPr>
                </pic:pic>
              </a:graphicData>
            </a:graphic>
          </wp:inline>
        </w:drawing>
      </w:r>
      <w:r w:rsidRPr="007051D1">
        <w:rPr>
          <w:rFonts w:ascii="Times New Roman" w:hAnsi="Times New Roman" w:cs="Times New Roman"/>
          <w:noProof/>
          <w:sz w:val="24"/>
          <w:szCs w:val="24"/>
          <w:lang w:eastAsia="el-GR"/>
        </w:rPr>
        <w:lastRenderedPageBreak/>
        <w:drawing>
          <wp:inline distT="0" distB="0" distL="0" distR="0">
            <wp:extent cx="8318500" cy="4875333"/>
            <wp:effectExtent l="0" t="0" r="6350" b="1905"/>
            <wp:docPr id="7" name="Εικόνα 7"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πίνακας&#10;&#10;Περιγραφή που δημιουργήθηκε αυτόματα"/>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2370" cy="4883462"/>
                    </a:xfrm>
                    <a:prstGeom prst="rect">
                      <a:avLst/>
                    </a:prstGeom>
                    <a:noFill/>
                    <a:ln>
                      <a:noFill/>
                    </a:ln>
                  </pic:spPr>
                </pic:pic>
              </a:graphicData>
            </a:graphic>
          </wp:inline>
        </w:drawing>
      </w:r>
      <w:r w:rsidRPr="007051D1">
        <w:rPr>
          <w:rFonts w:ascii="Times New Roman" w:hAnsi="Times New Roman" w:cs="Times New Roman"/>
          <w:noProof/>
          <w:sz w:val="24"/>
          <w:szCs w:val="24"/>
          <w:lang w:eastAsia="el-GR"/>
        </w:rPr>
        <w:lastRenderedPageBreak/>
        <w:drawing>
          <wp:inline distT="0" distB="0" distL="0" distR="0">
            <wp:extent cx="8356600" cy="4582652"/>
            <wp:effectExtent l="0" t="0" r="6350" b="8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72370" cy="4591300"/>
                    </a:xfrm>
                    <a:prstGeom prst="rect">
                      <a:avLst/>
                    </a:prstGeom>
                    <a:noFill/>
                    <a:ln>
                      <a:noFill/>
                    </a:ln>
                  </pic:spPr>
                </pic:pic>
              </a:graphicData>
            </a:graphic>
          </wp:inline>
        </w:drawing>
      </w:r>
    </w:p>
    <w:p w:rsidR="00554204" w:rsidRPr="007051D1" w:rsidRDefault="004B24EA" w:rsidP="0055778C">
      <w:pPr>
        <w:spacing w:before="120" w:after="120" w:line="288" w:lineRule="auto"/>
        <w:ind w:left="284" w:right="323"/>
        <w:jc w:val="both"/>
        <w:rPr>
          <w:rFonts w:ascii="Times New Roman" w:hAnsi="Times New Roman" w:cs="Times New Roman"/>
        </w:rPr>
      </w:pPr>
      <w:r w:rsidRPr="007051D1">
        <w:rPr>
          <w:rFonts w:ascii="Times New Roman" w:hAnsi="Times New Roman" w:cs="Times New Roman"/>
          <w:sz w:val="24"/>
          <w:szCs w:val="24"/>
        </w:rPr>
        <w:lastRenderedPageBreak/>
        <w:t>Τέλος προβλέπεται ότι η περιβαλλοντική αδειοδότηση έργου ή δραστηριότητας του οποίου η κατάταξη μεταβάλλεται βάσει της παρούσας απόφασης, και για το οποίο έχει κατατεθεί Μελέτη Περιβαλλοντικών Επιπτώσεων ή Μελέτη Περιβάλλοντος για την τροποποίηση ή ανανέωση ΑΕΠΟ ή αίτηση Υπαγωγής σε Πρότυπες Περιβαλλοντικές Δεσμεύσεις πριν την έναρξη ισχύος της παρούσας, διενεργείται κατά τις προϊσχύσουσες διατάξεις, εκτός εάν ο φορέας του έργου ή της δραστηριότητας αιτηθεί την υπαγωγή στις διατάξεις της παρούσας.</w:t>
      </w:r>
    </w:p>
    <w:p w:rsidR="00231BB0" w:rsidRPr="007051D1" w:rsidRDefault="00231BB0">
      <w:pPr>
        <w:rPr>
          <w:rFonts w:ascii="Times New Roman" w:eastAsia="Times New Roman" w:hAnsi="Times New Roman" w:cs="Times New Roman"/>
          <w:b/>
          <w:bCs/>
          <w:sz w:val="24"/>
          <w:szCs w:val="24"/>
          <w:lang w:eastAsia="el-GR"/>
        </w:rPr>
      </w:pPr>
      <w:r w:rsidRPr="007051D1">
        <w:rPr>
          <w:rFonts w:ascii="Times New Roman" w:hAnsi="Times New Roman" w:cs="Times New Roman"/>
        </w:rPr>
        <w:br w:type="page"/>
      </w:r>
    </w:p>
    <w:p w:rsidR="006B2F64" w:rsidRPr="007051D1" w:rsidRDefault="003E4348" w:rsidP="003E4348">
      <w:pPr>
        <w:pStyle w:val="10"/>
        <w:numPr>
          <w:ilvl w:val="8"/>
          <w:numId w:val="9"/>
        </w:numPr>
        <w:shd w:val="clear" w:color="auto" w:fill="D9E2F3" w:themeFill="accent1" w:themeFillTint="33"/>
        <w:ind w:left="284" w:right="326" w:firstLine="0"/>
        <w:jc w:val="center"/>
      </w:pPr>
      <w:bookmarkStart w:id="27" w:name="_Toc110444371"/>
      <w:r w:rsidRPr="007051D1">
        <w:lastRenderedPageBreak/>
        <w:t xml:space="preserve">ΘΕΜΑΤΑ ΕΠΙΧΕΙΡΗΜΑΤΙΚΩΝ ΠΑΡΚΩΝ (ΕΠ) - </w:t>
      </w:r>
      <w:r w:rsidR="00E42BE2" w:rsidRPr="007051D1">
        <w:t>ΘΕΜΑΤΑ ΒΙΟΜΗΧΑΝΙΑΣ/ ΕΦΟΔΙΑΣΤΙΚΗΣ</w:t>
      </w:r>
      <w:bookmarkEnd w:id="27"/>
    </w:p>
    <w:p w:rsidR="00E30D6C" w:rsidRPr="007051D1" w:rsidRDefault="00E30D6C" w:rsidP="00E30D6C">
      <w:pPr>
        <w:pStyle w:val="20"/>
        <w:shd w:val="clear" w:color="auto" w:fill="D9D9D9" w:themeFill="background1" w:themeFillShade="D9"/>
        <w:spacing w:before="120" w:after="120" w:line="288" w:lineRule="auto"/>
        <w:ind w:left="284" w:right="323"/>
        <w:jc w:val="center"/>
        <w:rPr>
          <w:rFonts w:ascii="Times New Roman" w:hAnsi="Times New Roman" w:cs="Times New Roman"/>
          <w:b/>
          <w:bCs/>
          <w:color w:val="auto"/>
          <w:sz w:val="24"/>
          <w:szCs w:val="24"/>
        </w:rPr>
      </w:pPr>
      <w:bookmarkStart w:id="28" w:name="_Toc110444372"/>
      <w:r w:rsidRPr="007051D1">
        <w:rPr>
          <w:rFonts w:ascii="Times New Roman" w:hAnsi="Times New Roman" w:cs="Times New Roman"/>
          <w:b/>
          <w:bCs/>
          <w:color w:val="auto"/>
          <w:sz w:val="24"/>
          <w:szCs w:val="24"/>
          <w:lang w:val="en-US"/>
        </w:rPr>
        <w:t>A</w:t>
      </w:r>
      <w:r w:rsidRPr="007051D1">
        <w:rPr>
          <w:rFonts w:ascii="Times New Roman" w:hAnsi="Times New Roman" w:cs="Times New Roman"/>
          <w:b/>
          <w:bCs/>
          <w:color w:val="auto"/>
          <w:sz w:val="24"/>
          <w:szCs w:val="24"/>
        </w:rPr>
        <w:t xml:space="preserve">. </w:t>
      </w:r>
      <w:r w:rsidR="008E6BB6" w:rsidRPr="007051D1">
        <w:rPr>
          <w:rFonts w:ascii="Times New Roman" w:hAnsi="Times New Roman" w:cs="Times New Roman"/>
          <w:b/>
          <w:bCs/>
          <w:color w:val="auto"/>
          <w:sz w:val="24"/>
          <w:szCs w:val="24"/>
        </w:rPr>
        <w:t>Σχετικές διατάξεις του π</w:t>
      </w:r>
      <w:r w:rsidR="00B2144D" w:rsidRPr="007051D1">
        <w:rPr>
          <w:rFonts w:ascii="Times New Roman" w:hAnsi="Times New Roman" w:cs="Times New Roman"/>
          <w:b/>
          <w:bCs/>
          <w:color w:val="auto"/>
          <w:sz w:val="24"/>
          <w:szCs w:val="24"/>
        </w:rPr>
        <w:t>ολυνόμο</w:t>
      </w:r>
      <w:r w:rsidR="008E6BB6" w:rsidRPr="007051D1">
        <w:rPr>
          <w:rFonts w:ascii="Times New Roman" w:hAnsi="Times New Roman" w:cs="Times New Roman"/>
          <w:b/>
          <w:bCs/>
          <w:color w:val="auto"/>
          <w:sz w:val="24"/>
          <w:szCs w:val="24"/>
        </w:rPr>
        <w:t>υ</w:t>
      </w:r>
      <w:r w:rsidR="00535D46" w:rsidRPr="007051D1">
        <w:rPr>
          <w:rFonts w:ascii="Times New Roman" w:hAnsi="Times New Roman" w:cs="Times New Roman"/>
          <w:b/>
          <w:bCs/>
          <w:color w:val="auto"/>
          <w:sz w:val="24"/>
          <w:szCs w:val="24"/>
        </w:rPr>
        <w:t xml:space="preserve"> 4964/2022</w:t>
      </w:r>
      <w:bookmarkEnd w:id="28"/>
    </w:p>
    <w:p w:rsidR="00B457F2" w:rsidRPr="007051D1" w:rsidRDefault="00B457F2" w:rsidP="008E6BB6">
      <w:pPr>
        <w:spacing w:before="120" w:after="120" w:line="288" w:lineRule="auto"/>
        <w:ind w:left="284" w:right="323"/>
        <w:jc w:val="both"/>
        <w:rPr>
          <w:rFonts w:ascii="Times New Roman" w:hAnsi="Times New Roman" w:cs="Times New Roman"/>
          <w:i/>
          <w:iCs/>
          <w:sz w:val="24"/>
          <w:szCs w:val="24"/>
        </w:rPr>
      </w:pPr>
      <w:r w:rsidRPr="007051D1">
        <w:rPr>
          <w:rFonts w:ascii="Times New Roman" w:hAnsi="Times New Roman" w:cs="Times New Roman"/>
          <w:sz w:val="24"/>
          <w:szCs w:val="24"/>
        </w:rPr>
        <w:t>Δημοσιεύθηκε στις 30 Ιουλίου 2022 ο Ν.4964, ο οποίος αποτελεί πολυνόμο με ευρύτατο αντικείμενο. Με τις διατάξεις του νόμου ρυθμίζονται μεταξύ άλλων θέματα</w:t>
      </w:r>
      <w:r w:rsidRPr="007051D1">
        <w:rPr>
          <w:rFonts w:ascii="Times New Roman" w:hAnsi="Times New Roman" w:cs="Times New Roman"/>
          <w:i/>
          <w:iCs/>
          <w:sz w:val="24"/>
          <w:szCs w:val="24"/>
        </w:rPr>
        <w:t>Απλοποίησης της περιβαλλοντικής αδειοδότησης, θέσπισης πλαισίου για την ανάπτυξη των υπεράκτιων αιολικών πάρκων, αντιμετώπισης της ενεργειακής κρίσης και ενίσχυσης της προστασίας του περιβάλλοντος</w:t>
      </w:r>
      <w:r w:rsidR="008E6BB6" w:rsidRPr="007051D1">
        <w:rPr>
          <w:rFonts w:ascii="Times New Roman" w:hAnsi="Times New Roman" w:cs="Times New Roman"/>
          <w:i/>
          <w:iCs/>
          <w:sz w:val="24"/>
          <w:szCs w:val="24"/>
        </w:rPr>
        <w:t xml:space="preserve">, </w:t>
      </w:r>
      <w:r w:rsidRPr="007051D1">
        <w:rPr>
          <w:rFonts w:ascii="Times New Roman" w:hAnsi="Times New Roman" w:cs="Times New Roman"/>
          <w:i/>
          <w:iCs/>
          <w:sz w:val="24"/>
          <w:szCs w:val="24"/>
        </w:rPr>
        <w:t>Χωροταξίας και πολεοδομίας</w:t>
      </w:r>
      <w:r w:rsidR="008E6BB6" w:rsidRPr="007051D1">
        <w:rPr>
          <w:rFonts w:ascii="Times New Roman" w:hAnsi="Times New Roman" w:cs="Times New Roman"/>
          <w:i/>
          <w:iCs/>
          <w:sz w:val="24"/>
          <w:szCs w:val="24"/>
        </w:rPr>
        <w:t xml:space="preserve"> και </w:t>
      </w:r>
      <w:r w:rsidRPr="007051D1">
        <w:rPr>
          <w:rFonts w:ascii="Times New Roman" w:hAnsi="Times New Roman" w:cs="Times New Roman"/>
          <w:i/>
          <w:iCs/>
          <w:sz w:val="24"/>
          <w:szCs w:val="24"/>
        </w:rPr>
        <w:t>Οικονομικού και αναπτυξιακού χαρακτήρα</w:t>
      </w:r>
    </w:p>
    <w:p w:rsidR="00B457F2" w:rsidRPr="007051D1" w:rsidRDefault="00B457F2" w:rsidP="00B457F2">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Ειδικότερα, </w:t>
      </w:r>
      <w:r w:rsidRPr="007051D1">
        <w:rPr>
          <w:rFonts w:ascii="Times New Roman" w:hAnsi="Times New Roman" w:cs="Times New Roman"/>
          <w:sz w:val="24"/>
          <w:szCs w:val="24"/>
          <w:u w:val="single"/>
        </w:rPr>
        <w:t>σε σχέση με τα Επιχειρηματικά Πάρκα του Ν.3982/2011</w:t>
      </w:r>
      <w:r w:rsidRPr="007051D1">
        <w:rPr>
          <w:rFonts w:ascii="Times New Roman" w:hAnsi="Times New Roman" w:cs="Times New Roman"/>
          <w:sz w:val="24"/>
          <w:szCs w:val="24"/>
        </w:rPr>
        <w:t>:</w:t>
      </w:r>
    </w:p>
    <w:p w:rsidR="00B457F2" w:rsidRPr="007051D1" w:rsidRDefault="00B457F2" w:rsidP="00812999">
      <w:pPr>
        <w:pStyle w:val="a7"/>
        <w:numPr>
          <w:ilvl w:val="0"/>
          <w:numId w:val="29"/>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 xml:space="preserve">Με το άρθρο 4, για περιπτώσεις </w:t>
      </w:r>
      <w:r w:rsidRPr="007051D1">
        <w:rPr>
          <w:rFonts w:ascii="Times New Roman" w:hAnsi="Times New Roman" w:cs="Times New Roman"/>
          <w:b/>
          <w:bCs/>
          <w:sz w:val="24"/>
          <w:szCs w:val="24"/>
          <w:lang w:val="el-GR"/>
        </w:rPr>
        <w:t>εκσυγχρονισμού, επέκτασης, βελτίωσης ή τροποποίησης</w:t>
      </w:r>
      <w:r w:rsidRPr="007051D1">
        <w:rPr>
          <w:rFonts w:ascii="Times New Roman" w:hAnsi="Times New Roman" w:cs="Times New Roman"/>
          <w:sz w:val="24"/>
          <w:szCs w:val="24"/>
          <w:lang w:val="el-GR"/>
        </w:rPr>
        <w:t xml:space="preserve"> περιβαλλοντικά αδειοδοτημένων</w:t>
      </w:r>
      <w:r w:rsidRPr="007051D1">
        <w:rPr>
          <w:rFonts w:ascii="Times New Roman" w:hAnsi="Times New Roman" w:cs="Times New Roman"/>
          <w:b/>
          <w:bCs/>
          <w:sz w:val="24"/>
          <w:szCs w:val="24"/>
          <w:lang w:val="el-GR"/>
        </w:rPr>
        <w:t>έργων ανάπτυξης επιχειρηματικού πάρκου</w:t>
      </w:r>
      <w:r w:rsidRPr="007051D1">
        <w:rPr>
          <w:rStyle w:val="af"/>
          <w:rFonts w:ascii="Times New Roman" w:hAnsi="Times New Roman" w:cs="Times New Roman"/>
          <w:sz w:val="24"/>
          <w:szCs w:val="24"/>
        </w:rPr>
        <w:footnoteReference w:id="2"/>
      </w:r>
      <w:r w:rsidRPr="007051D1">
        <w:rPr>
          <w:rFonts w:ascii="Times New Roman" w:hAnsi="Times New Roman" w:cs="Times New Roman"/>
          <w:sz w:val="24"/>
          <w:szCs w:val="24"/>
          <w:lang w:val="el-GR"/>
        </w:rPr>
        <w:t xml:space="preserve"> (αρθρ.47 του Ν.3982/2011) στις οποίες </w:t>
      </w:r>
      <w:r w:rsidRPr="007051D1">
        <w:rPr>
          <w:rFonts w:ascii="Times New Roman" w:hAnsi="Times New Roman" w:cs="Times New Roman"/>
          <w:b/>
          <w:bCs/>
          <w:i/>
          <w:iCs/>
          <w:sz w:val="24"/>
          <w:szCs w:val="24"/>
          <w:lang w:val="el-GR"/>
        </w:rPr>
        <w:t xml:space="preserve">δεν συντελείται ουσιώδης μεταβολή των περιβαλλοντικών επιπτώσεων, </w:t>
      </w:r>
      <w:r w:rsidRPr="007051D1">
        <w:rPr>
          <w:rFonts w:ascii="Times New Roman" w:hAnsi="Times New Roman" w:cs="Times New Roman"/>
          <w:sz w:val="24"/>
          <w:szCs w:val="24"/>
          <w:lang w:val="el-GR"/>
        </w:rPr>
        <w:t xml:space="preserve">προβλέπεται η έγκριση τροποποίησης της εγκεκριμένης ΑΕΠΟ εντός 10 ημερών χωρίς επιπλέον όρους ή με τυχόν πρόσθετους όρους μόνο ως προς το τροποποιούμενο φυσικό αντικείμενο. Ως αποτέλεσμα </w:t>
      </w:r>
      <w:r w:rsidRPr="007051D1">
        <w:rPr>
          <w:rFonts w:ascii="Times New Roman" w:hAnsi="Times New Roman" w:cs="Times New Roman"/>
          <w:b/>
          <w:bCs/>
          <w:sz w:val="24"/>
          <w:szCs w:val="24"/>
          <w:lang w:val="el-GR"/>
        </w:rPr>
        <w:t xml:space="preserve">βελτιώνονται κατά πολύ οι χρόνοι περιβαλλοντικής αδειοδότησης επιχειρηματικών πάρκων στις περιπτώσεις των ως άνω τροποποιήσεων. </w:t>
      </w:r>
    </w:p>
    <w:p w:rsidR="00B457F2" w:rsidRPr="007051D1" w:rsidRDefault="00B457F2" w:rsidP="00812999">
      <w:pPr>
        <w:pStyle w:val="a7"/>
        <w:numPr>
          <w:ilvl w:val="0"/>
          <w:numId w:val="29"/>
        </w:num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lang w:val="el-GR"/>
        </w:rPr>
        <w:t xml:space="preserve">Με το άρθρο 50, προβλέπεται η δυνατότητα ανάπτυξης </w:t>
      </w:r>
      <w:r w:rsidRPr="007051D1">
        <w:rPr>
          <w:rFonts w:ascii="Times New Roman" w:hAnsi="Times New Roman" w:cs="Times New Roman"/>
          <w:b/>
          <w:bCs/>
          <w:sz w:val="24"/>
          <w:szCs w:val="24"/>
          <w:lang w:val="el-GR"/>
        </w:rPr>
        <w:t>δύο Επιχειρηματικών Πάρκων τύπου ΕΠΜΜΜ</w:t>
      </w:r>
      <w:r w:rsidRPr="007051D1">
        <w:rPr>
          <w:rFonts w:ascii="Times New Roman" w:hAnsi="Times New Roman" w:cs="Times New Roman"/>
          <w:sz w:val="24"/>
          <w:szCs w:val="24"/>
          <w:lang w:val="el-GR"/>
        </w:rPr>
        <w:t xml:space="preserve"> (Επιχειρηματικό Πάρκο Μεμονωμένης Μεγάλης Μονάδας) σε ακίνητα του Ελληνικού Δημοσίου και της ΔΕΗ στην κοινότητα Ποντοκώμης της Δημοτικής Ενότητας Δημητρίου Υψηλάντη του Δήμου Κοζάνης και  στη ΔΕ Μεγαλόπολης του Δήμου Μεγαλόπολης,  στο πλαίσιο των Ειδικών Πολεοδομικών Σχεδίων (Ε.Π.Σ.) </w:t>
      </w:r>
      <w:r w:rsidRPr="007051D1">
        <w:rPr>
          <w:rFonts w:ascii="Times New Roman" w:hAnsi="Times New Roman" w:cs="Times New Roman"/>
          <w:b/>
          <w:bCs/>
          <w:sz w:val="24"/>
          <w:szCs w:val="24"/>
          <w:lang w:val="el-GR"/>
        </w:rPr>
        <w:t>για τις Ζώνες Απολιγνιτοποίησης (Ζ.ΑΠ.)</w:t>
      </w:r>
      <w:r w:rsidRPr="007051D1">
        <w:rPr>
          <w:rFonts w:ascii="Times New Roman" w:hAnsi="Times New Roman" w:cs="Times New Roman"/>
          <w:sz w:val="24"/>
          <w:szCs w:val="24"/>
          <w:lang w:val="el-GR"/>
        </w:rPr>
        <w:t xml:space="preserve">. Για τα ως άνω ΕΠ καθορίζεται η ΜΕΤΑΒΑΣΗ Α.Ε. ως  Εταιρεία Ανάπτυξης Επιχειρηματικών Πάρκων (ΕΑΝΕΠ), υπέρ της οποίας μπορεί να συστήνεται δικαίωμα επιφανείας και η οποία μπορεί να απολαμβάνει τα φορολογικά κίνητρα που προβλέπονται στον Ν.3982/2011.  </w:t>
      </w:r>
      <w:r w:rsidRPr="007051D1">
        <w:rPr>
          <w:rFonts w:ascii="Times New Roman" w:hAnsi="Times New Roman" w:cs="Times New Roman"/>
          <w:sz w:val="24"/>
          <w:szCs w:val="24"/>
        </w:rPr>
        <w:t xml:space="preserve">Για τα ΕΠ </w:t>
      </w:r>
      <w:r w:rsidRPr="007051D1">
        <w:rPr>
          <w:rFonts w:ascii="Times New Roman" w:hAnsi="Times New Roman" w:cs="Times New Roman"/>
          <w:b/>
          <w:bCs/>
          <w:i/>
          <w:iCs/>
          <w:sz w:val="24"/>
          <w:szCs w:val="24"/>
        </w:rPr>
        <w:t>προβλέπονται οιεκτόςσχεδίουόροιδόμησης</w:t>
      </w:r>
      <w:r w:rsidRPr="007051D1">
        <w:rPr>
          <w:rFonts w:ascii="Times New Roman" w:hAnsi="Times New Roman" w:cs="Times New Roman"/>
          <w:sz w:val="24"/>
          <w:szCs w:val="24"/>
        </w:rPr>
        <w:t>.</w:t>
      </w:r>
    </w:p>
    <w:p w:rsidR="00B457F2" w:rsidRPr="007051D1" w:rsidRDefault="00B457F2" w:rsidP="00812999">
      <w:pPr>
        <w:pStyle w:val="a7"/>
        <w:numPr>
          <w:ilvl w:val="0"/>
          <w:numId w:val="29"/>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Με το άρθρο 51, για το Τεχνολογικό Πάρκο 4</w:t>
      </w:r>
      <w:r w:rsidRPr="007051D1">
        <w:rPr>
          <w:rFonts w:ascii="Times New Roman" w:hAnsi="Times New Roman" w:cs="Times New Roman"/>
          <w:sz w:val="24"/>
          <w:szCs w:val="24"/>
          <w:vertAlign w:val="superscript"/>
          <w:lang w:val="el-GR"/>
        </w:rPr>
        <w:t>ης</w:t>
      </w:r>
      <w:r w:rsidRPr="007051D1">
        <w:rPr>
          <w:rFonts w:ascii="Times New Roman" w:hAnsi="Times New Roman" w:cs="Times New Roman"/>
          <w:sz w:val="24"/>
          <w:szCs w:val="24"/>
          <w:lang w:val="el-GR"/>
        </w:rPr>
        <w:t xml:space="preserve"> γενιάς (</w:t>
      </w:r>
      <w:r w:rsidRPr="007051D1">
        <w:rPr>
          <w:rFonts w:ascii="Times New Roman" w:hAnsi="Times New Roman" w:cs="Times New Roman"/>
          <w:sz w:val="24"/>
          <w:szCs w:val="24"/>
        </w:rPr>
        <w:t>ThessINTEC</w:t>
      </w:r>
      <w:r w:rsidRPr="007051D1">
        <w:rPr>
          <w:rFonts w:ascii="Times New Roman" w:hAnsi="Times New Roman" w:cs="Times New Roman"/>
          <w:sz w:val="24"/>
          <w:szCs w:val="24"/>
          <w:lang w:val="el-GR"/>
        </w:rPr>
        <w:t xml:space="preserve">), μετά την έγκριση ανάπτυξής του και την έγκριση της πολεοδομικής μελέτης, της υψομετρικής μελέτης και της διάνοιξης των αντίστοιχων δρόμων του, </w:t>
      </w:r>
      <w:r w:rsidRPr="007051D1">
        <w:rPr>
          <w:rFonts w:ascii="Times New Roman" w:hAnsi="Times New Roman" w:cs="Times New Roman"/>
          <w:sz w:val="24"/>
          <w:szCs w:val="24"/>
          <w:lang w:val="el-GR"/>
        </w:rPr>
        <w:lastRenderedPageBreak/>
        <w:t xml:space="preserve">προβλέπεται η δυνατότητα έκδοσης οικοδομικών αδειών ή η συνέχιση εκτέλεσης οικοδομικών εργασιών, υπό την προϋπόθεση της γραπτής έγκρισής τους από την ΕΑΝΕΠ. Η παρέκκλιση αυτή από την παρ. 6 του άρθρου 47 του Ν.3982/2011, </w:t>
      </w:r>
      <w:r w:rsidRPr="007051D1">
        <w:rPr>
          <w:rFonts w:ascii="Times New Roman" w:hAnsi="Times New Roman" w:cs="Times New Roman"/>
          <w:b/>
          <w:bCs/>
          <w:i/>
          <w:iCs/>
          <w:sz w:val="24"/>
          <w:szCs w:val="24"/>
          <w:lang w:val="el-GR"/>
        </w:rPr>
        <w:t xml:space="preserve">δίνει τη δυνατότητα σε νέες επιχειρήσεις αλλά και σε υπάρχουσες, να εγκατασταθούν εντός του </w:t>
      </w:r>
      <w:r w:rsidRPr="007051D1">
        <w:rPr>
          <w:rFonts w:ascii="Times New Roman" w:hAnsi="Times New Roman" w:cs="Times New Roman"/>
          <w:b/>
          <w:bCs/>
          <w:i/>
          <w:iCs/>
          <w:sz w:val="24"/>
          <w:szCs w:val="24"/>
        </w:rPr>
        <w:t>ThessINTECH</w:t>
      </w:r>
      <w:r w:rsidRPr="007051D1">
        <w:rPr>
          <w:rFonts w:ascii="Times New Roman" w:hAnsi="Times New Roman" w:cs="Times New Roman"/>
          <w:sz w:val="24"/>
          <w:szCs w:val="24"/>
          <w:lang w:val="el-GR"/>
        </w:rPr>
        <w:t xml:space="preserve">, πριν την ολοκλήρωση των έργων υποδομών του και την έκδοση της σχετικής διαπιστωτικής πράξης, συμβάλλοντας όμως στην ολοκλήρωση αυτών, μέσω της </w:t>
      </w:r>
      <w:r w:rsidRPr="007051D1">
        <w:rPr>
          <w:rFonts w:ascii="Times New Roman" w:hAnsi="Times New Roman" w:cs="Times New Roman"/>
          <w:b/>
          <w:bCs/>
          <w:i/>
          <w:iCs/>
          <w:sz w:val="24"/>
          <w:szCs w:val="24"/>
          <w:lang w:val="el-GR"/>
        </w:rPr>
        <w:t>δημιουργίας εσόδων για την ΕΑΝΕΠ</w:t>
      </w:r>
      <w:r w:rsidRPr="007051D1">
        <w:rPr>
          <w:rFonts w:ascii="Times New Roman" w:hAnsi="Times New Roman" w:cs="Times New Roman"/>
          <w:sz w:val="24"/>
          <w:szCs w:val="24"/>
          <w:lang w:val="el-GR"/>
        </w:rPr>
        <w:t xml:space="preserve">.     </w:t>
      </w:r>
    </w:p>
    <w:p w:rsidR="00B457F2" w:rsidRPr="007051D1" w:rsidRDefault="00B457F2" w:rsidP="00812999">
      <w:pPr>
        <w:spacing w:before="120" w:after="120" w:line="288" w:lineRule="auto"/>
        <w:ind w:left="714" w:right="323" w:hanging="357"/>
        <w:jc w:val="both"/>
        <w:rPr>
          <w:rFonts w:ascii="Times New Roman" w:hAnsi="Times New Roman" w:cs="Times New Roman"/>
          <w:sz w:val="24"/>
          <w:szCs w:val="24"/>
        </w:rPr>
      </w:pPr>
      <w:r w:rsidRPr="007051D1">
        <w:rPr>
          <w:rFonts w:ascii="Times New Roman" w:hAnsi="Times New Roman" w:cs="Times New Roman"/>
          <w:sz w:val="24"/>
          <w:szCs w:val="24"/>
        </w:rPr>
        <w:t xml:space="preserve">Γενικότερα, </w:t>
      </w:r>
      <w:r w:rsidRPr="007051D1">
        <w:rPr>
          <w:rFonts w:ascii="Times New Roman" w:hAnsi="Times New Roman" w:cs="Times New Roman"/>
          <w:sz w:val="24"/>
          <w:szCs w:val="24"/>
          <w:u w:val="single"/>
        </w:rPr>
        <w:t>σε σχέση με τη βιομηχανία</w:t>
      </w:r>
      <w:r w:rsidRPr="007051D1">
        <w:rPr>
          <w:rFonts w:ascii="Times New Roman" w:hAnsi="Times New Roman" w:cs="Times New Roman"/>
          <w:sz w:val="24"/>
          <w:szCs w:val="24"/>
        </w:rPr>
        <w:t>:</w:t>
      </w:r>
    </w:p>
    <w:p w:rsidR="00B457F2" w:rsidRPr="007051D1" w:rsidRDefault="00B457F2" w:rsidP="00812999">
      <w:pPr>
        <w:pStyle w:val="a7"/>
        <w:numPr>
          <w:ilvl w:val="0"/>
          <w:numId w:val="30"/>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 xml:space="preserve">Με το άρθρο 47, δίνεται η δυνατότητα σε </w:t>
      </w:r>
      <w:r w:rsidRPr="007051D1">
        <w:rPr>
          <w:rFonts w:ascii="Times New Roman" w:hAnsi="Times New Roman" w:cs="Times New Roman"/>
          <w:b/>
          <w:bCs/>
          <w:sz w:val="24"/>
          <w:szCs w:val="24"/>
          <w:lang w:val="el-GR"/>
        </w:rPr>
        <w:t>ιδιοκτησίες με βιομηχανική</w:t>
      </w:r>
      <w:r w:rsidRPr="007051D1">
        <w:rPr>
          <w:rFonts w:ascii="Times New Roman" w:hAnsi="Times New Roman" w:cs="Times New Roman"/>
          <w:sz w:val="24"/>
          <w:szCs w:val="24"/>
          <w:lang w:val="el-GR"/>
        </w:rPr>
        <w:t xml:space="preserve"> (μεταξύ άλλων) </w:t>
      </w:r>
      <w:r w:rsidRPr="007051D1">
        <w:rPr>
          <w:rFonts w:ascii="Times New Roman" w:hAnsi="Times New Roman" w:cs="Times New Roman"/>
          <w:b/>
          <w:bCs/>
          <w:sz w:val="24"/>
          <w:szCs w:val="24"/>
          <w:lang w:val="el-GR"/>
        </w:rPr>
        <w:t>χρήση</w:t>
      </w:r>
      <w:r w:rsidRPr="007051D1">
        <w:rPr>
          <w:rFonts w:ascii="Times New Roman" w:hAnsi="Times New Roman" w:cs="Times New Roman"/>
          <w:sz w:val="24"/>
          <w:szCs w:val="24"/>
          <w:lang w:val="el-GR"/>
        </w:rPr>
        <w:t xml:space="preserve"> να </w:t>
      </w:r>
      <w:r w:rsidRPr="007051D1">
        <w:rPr>
          <w:rFonts w:ascii="Times New Roman" w:hAnsi="Times New Roman" w:cs="Times New Roman"/>
          <w:b/>
          <w:bCs/>
          <w:sz w:val="24"/>
          <w:szCs w:val="24"/>
          <w:lang w:val="el-GR"/>
        </w:rPr>
        <w:t>λογίζονται ως ενιαίες</w:t>
      </w:r>
      <w:r w:rsidRPr="007051D1">
        <w:rPr>
          <w:rFonts w:ascii="Times New Roman" w:hAnsi="Times New Roman" w:cs="Times New Roman"/>
          <w:sz w:val="24"/>
          <w:szCs w:val="24"/>
          <w:lang w:val="el-GR"/>
        </w:rPr>
        <w:t xml:space="preserve"> με όμορα </w:t>
      </w:r>
      <w:r w:rsidRPr="007051D1">
        <w:rPr>
          <w:rFonts w:ascii="Times New Roman" w:hAnsi="Times New Roman" w:cs="Times New Roman"/>
          <w:b/>
          <w:bCs/>
          <w:sz w:val="24"/>
          <w:szCs w:val="24"/>
          <w:lang w:val="el-GR"/>
        </w:rPr>
        <w:t>παραχωρούμενα</w:t>
      </w:r>
      <w:r w:rsidRPr="007051D1">
        <w:rPr>
          <w:rFonts w:ascii="Times New Roman" w:hAnsi="Times New Roman" w:cs="Times New Roman"/>
          <w:sz w:val="24"/>
          <w:szCs w:val="24"/>
          <w:lang w:val="el-GR"/>
        </w:rPr>
        <w:t xml:space="preserve"> για είκοσι πέντε έτη, ακίνητα δημοσίου, εφόσον τα τελευταία βελτιώνουν την αρτιότητα και οικοδομησιμότητα της ιδιοκτησίας. </w:t>
      </w:r>
      <w:r w:rsidRPr="007051D1">
        <w:rPr>
          <w:rFonts w:ascii="Times New Roman" w:hAnsi="Times New Roman" w:cs="Times New Roman"/>
          <w:b/>
          <w:bCs/>
          <w:i/>
          <w:iCs/>
          <w:sz w:val="24"/>
          <w:szCs w:val="24"/>
          <w:lang w:val="el-GR"/>
        </w:rPr>
        <w:t>Η πρόβλεψη αυτή επιτρέπει στις ιδιοκτησίες να εκμεταλλευτούν τη δυνατότητα επέκτασης των όρων δόμησης στο αρχικό οικόπεδομε χρήση της έκτασης του παραχωρούμενου</w:t>
      </w:r>
      <w:r w:rsidRPr="007051D1">
        <w:rPr>
          <w:rFonts w:ascii="Times New Roman" w:hAnsi="Times New Roman" w:cs="Times New Roman"/>
          <w:sz w:val="24"/>
          <w:szCs w:val="24"/>
          <w:lang w:val="el-GR"/>
        </w:rPr>
        <w:t xml:space="preserve">. Κατ’ αντιστοιχία, ειδικά για βιομηχανικές εγκαταστάσεις, σύμφωνα με το άρθρο 48, όμορες εκτάσεις του ιδίου ιδιοκτήτη ή του ιδίου μακροχρόνιου μισθωτή, θεωρούνται ενιαίες και μπορούν να αξιοποιηθούν ως τέτοιες, με χρήση των ισχυόντων όρων δόμησης για τη βιομηχανία στην εκάστοτε θέση. </w:t>
      </w:r>
      <w:r w:rsidRPr="007051D1">
        <w:rPr>
          <w:rFonts w:ascii="Times New Roman" w:hAnsi="Times New Roman" w:cs="Times New Roman"/>
          <w:b/>
          <w:bCs/>
          <w:i/>
          <w:iCs/>
          <w:sz w:val="24"/>
          <w:szCs w:val="24"/>
          <w:lang w:val="el-GR"/>
        </w:rPr>
        <w:t>Με αυτόν τον τρόπο δίνεται η δυνατότητα επέκτασης βιομηχανικών εγκαταστάσεων στην ίδια θέση, με αξιοποίηση όμορων γεωτεμαχίων ακόμη και με μίσθωση</w:t>
      </w:r>
      <w:r w:rsidRPr="007051D1">
        <w:rPr>
          <w:rFonts w:ascii="Times New Roman" w:hAnsi="Times New Roman" w:cs="Times New Roman"/>
          <w:sz w:val="24"/>
          <w:szCs w:val="24"/>
          <w:lang w:val="el-GR"/>
        </w:rPr>
        <w:t>. Και στις δύο ως άνω περιπτώσεις, μετά τη λήξη της παραχώρησης/μίσθωσης και εφόσον δεν ανανεωθεί αυτή, ο ιδιοκτήτης υποχρεούται να καθαιρέσει τις κατασκευές οι οποίες υλοποιήθηκαν καθ’ υπέρβαση των όρων δόμησης της ιδιοκτησίας εκμεταλλευόμενες την παραχωρημένη/μισθωμένη έκταση.</w:t>
      </w:r>
    </w:p>
    <w:p w:rsidR="00B457F2" w:rsidRPr="007051D1" w:rsidRDefault="00B457F2" w:rsidP="00812999">
      <w:pPr>
        <w:pStyle w:val="a7"/>
        <w:numPr>
          <w:ilvl w:val="0"/>
          <w:numId w:val="30"/>
        </w:numPr>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 xml:space="preserve">Με το άρθρο 127, καθορίζονται οι </w:t>
      </w:r>
      <w:r w:rsidRPr="007051D1">
        <w:rPr>
          <w:rFonts w:ascii="Times New Roman" w:hAnsi="Times New Roman" w:cs="Times New Roman"/>
          <w:b/>
          <w:bCs/>
          <w:sz w:val="24"/>
          <w:szCs w:val="24"/>
          <w:lang w:val="el-GR"/>
        </w:rPr>
        <w:t>διαδικασίες</w:t>
      </w:r>
      <w:r w:rsidRPr="007051D1">
        <w:rPr>
          <w:rFonts w:ascii="Times New Roman" w:hAnsi="Times New Roman" w:cs="Times New Roman"/>
          <w:sz w:val="24"/>
          <w:szCs w:val="24"/>
          <w:lang w:val="el-GR"/>
        </w:rPr>
        <w:t xml:space="preserve"> που σχετίζονται με την υλοποίηση </w:t>
      </w:r>
      <w:r w:rsidRPr="007051D1">
        <w:rPr>
          <w:rFonts w:ascii="Times New Roman" w:hAnsi="Times New Roman" w:cs="Times New Roman"/>
          <w:b/>
          <w:bCs/>
          <w:sz w:val="24"/>
          <w:szCs w:val="24"/>
          <w:lang w:val="el-GR"/>
        </w:rPr>
        <w:t>δράσεων/έργων ενισχύσεων της Γενικής Γραμματείας Βιομηχανίας</w:t>
      </w:r>
      <w:r w:rsidRPr="007051D1">
        <w:rPr>
          <w:rFonts w:ascii="Times New Roman" w:hAnsi="Times New Roman" w:cs="Times New Roman"/>
          <w:sz w:val="24"/>
          <w:szCs w:val="24"/>
          <w:lang w:val="el-GR"/>
        </w:rPr>
        <w:t xml:space="preserve"> που χρηματοδοτούνται από το Ταμείο Ανάκαμψης και Ανθεκτικότητας, στο πλαίσιο του Εθνικού Σχεδίου Ανάκαμψης και Ανθεκτικότητας «Ελλάδα 2.0». Οι διατάξεις αυτές αποτελούν προπαρασκευαστικές ενέργειες για τη δημοσίευση προσκλήσεων συμμετοχής σε τέτοιες δράσεις/έργα τα οποία θα υλοποιηθούν μέχρι το τέλος του 2025.</w:t>
      </w:r>
    </w:p>
    <w:p w:rsidR="004362C0" w:rsidRPr="007051D1" w:rsidRDefault="004362C0">
      <w:pPr>
        <w:rPr>
          <w:rFonts w:ascii="Times New Roman" w:eastAsia="Times New Roman" w:hAnsi="Times New Roman" w:cs="Times New Roman"/>
          <w:b/>
          <w:bCs/>
          <w:sz w:val="24"/>
          <w:szCs w:val="24"/>
          <w:lang w:eastAsia="el-GR"/>
        </w:rPr>
      </w:pPr>
      <w:r w:rsidRPr="007051D1">
        <w:rPr>
          <w:rFonts w:ascii="Times New Roman" w:hAnsi="Times New Roman" w:cs="Times New Roman"/>
        </w:rPr>
        <w:br w:type="page"/>
      </w:r>
    </w:p>
    <w:p w:rsidR="0020140A" w:rsidRPr="007051D1" w:rsidRDefault="0020140A" w:rsidP="004362C0">
      <w:pPr>
        <w:pStyle w:val="10"/>
        <w:numPr>
          <w:ilvl w:val="8"/>
          <w:numId w:val="9"/>
        </w:numPr>
        <w:shd w:val="clear" w:color="auto" w:fill="D9E2F3" w:themeFill="accent1" w:themeFillTint="33"/>
        <w:tabs>
          <w:tab w:val="left" w:pos="993"/>
        </w:tabs>
        <w:ind w:left="284" w:right="326" w:firstLine="0"/>
        <w:jc w:val="center"/>
        <w:sectPr w:rsidR="0020140A" w:rsidRPr="007051D1" w:rsidSect="003C65E8">
          <w:headerReference w:type="default" r:id="rId26"/>
          <w:footerReference w:type="default" r:id="rId27"/>
          <w:headerReference w:type="first" r:id="rId28"/>
          <w:footerReference w:type="first" r:id="rId29"/>
          <w:pgSz w:w="11906" w:h="16838"/>
          <w:pgMar w:top="1711" w:right="1558" w:bottom="1440" w:left="1800" w:header="709" w:footer="708" w:gutter="0"/>
          <w:cols w:space="708"/>
          <w:docGrid w:linePitch="360"/>
        </w:sectPr>
      </w:pPr>
    </w:p>
    <w:p w:rsidR="004362C0" w:rsidRPr="007051D1" w:rsidRDefault="00D9012A" w:rsidP="00D9012A">
      <w:pPr>
        <w:pStyle w:val="10"/>
        <w:numPr>
          <w:ilvl w:val="8"/>
          <w:numId w:val="9"/>
        </w:numPr>
        <w:shd w:val="clear" w:color="auto" w:fill="D9E2F3" w:themeFill="accent1" w:themeFillTint="33"/>
        <w:tabs>
          <w:tab w:val="left" w:pos="993"/>
        </w:tabs>
        <w:ind w:left="284" w:right="326" w:firstLine="0"/>
        <w:jc w:val="center"/>
      </w:pPr>
      <w:bookmarkStart w:id="29" w:name="_Toc110444373"/>
      <w:r w:rsidRPr="007051D1">
        <w:lastRenderedPageBreak/>
        <w:t>ΘΕΜΑΤΑ ΣΥΣΤΗΜΑΤΩΝ ΔΙΑΧΕΙΡΙΣΗΣ &amp; ΠΙΣΤΟΠΟΙΗΣΗΣ ΠΡΟΪΟΝΤΩΝ – ΠΡΟΣΤΑΣΙΑ ΔΕΔΟΜΕΝΩΝ ΠΡΟΣΩΠΙΚΟΥ ΧΑΡΑΚΤΗΡΑ</w:t>
      </w:r>
      <w:bookmarkEnd w:id="29"/>
    </w:p>
    <w:p w:rsidR="00D9012A" w:rsidRPr="007051D1" w:rsidRDefault="00D9012A" w:rsidP="00D9012A">
      <w:pPr>
        <w:pStyle w:val="20"/>
        <w:shd w:val="clear" w:color="auto" w:fill="D9D9D9" w:themeFill="background1" w:themeFillShade="D9"/>
        <w:spacing w:before="120" w:after="120" w:line="288" w:lineRule="auto"/>
        <w:ind w:left="284" w:right="323"/>
        <w:jc w:val="center"/>
        <w:rPr>
          <w:rFonts w:ascii="Times New Roman" w:hAnsi="Times New Roman" w:cs="Times New Roman"/>
          <w:b/>
          <w:bCs/>
          <w:color w:val="auto"/>
          <w:sz w:val="24"/>
          <w:szCs w:val="24"/>
        </w:rPr>
      </w:pPr>
      <w:bookmarkStart w:id="30" w:name="_Toc110444374"/>
      <w:r w:rsidRPr="007051D1">
        <w:rPr>
          <w:rFonts w:ascii="Times New Roman" w:hAnsi="Times New Roman" w:cs="Times New Roman"/>
          <w:b/>
          <w:bCs/>
          <w:color w:val="auto"/>
          <w:sz w:val="24"/>
          <w:szCs w:val="24"/>
        </w:rPr>
        <w:t xml:space="preserve">Α. </w:t>
      </w:r>
      <w:r w:rsidR="000C4B31" w:rsidRPr="007051D1">
        <w:rPr>
          <w:rFonts w:ascii="Times New Roman" w:hAnsi="Times New Roman" w:cs="Times New Roman"/>
          <w:b/>
          <w:bCs/>
          <w:color w:val="auto"/>
          <w:sz w:val="24"/>
          <w:szCs w:val="24"/>
        </w:rPr>
        <w:t>Νέος Κλιματικός Νόμος</w:t>
      </w:r>
      <w:r w:rsidRPr="007051D1">
        <w:rPr>
          <w:rFonts w:ascii="Times New Roman" w:hAnsi="Times New Roman" w:cs="Times New Roman"/>
          <w:b/>
          <w:bCs/>
          <w:color w:val="auto"/>
          <w:sz w:val="24"/>
          <w:szCs w:val="24"/>
        </w:rPr>
        <w:t xml:space="preserve">  Ν.4936/2022 &amp;</w:t>
      </w:r>
      <w:r w:rsidR="000C4B31" w:rsidRPr="007051D1">
        <w:rPr>
          <w:rFonts w:ascii="Times New Roman" w:hAnsi="Times New Roman" w:cs="Times New Roman"/>
          <w:b/>
          <w:bCs/>
          <w:color w:val="auto"/>
          <w:sz w:val="24"/>
          <w:szCs w:val="24"/>
        </w:rPr>
        <w:t>απαιτήσεις για μείωση εκπομπών για τις επιχειρήσεις</w:t>
      </w:r>
      <w:bookmarkEnd w:id="30"/>
    </w:p>
    <w:p w:rsidR="00D9012A" w:rsidRPr="007051D1" w:rsidRDefault="00D9012A" w:rsidP="004362C0">
      <w:pPr>
        <w:spacing w:after="120" w:line="288" w:lineRule="auto"/>
        <w:ind w:left="284" w:right="323"/>
        <w:jc w:val="both"/>
        <w:rPr>
          <w:rFonts w:ascii="Times New Roman" w:hAnsi="Times New Roman" w:cs="Times New Roman"/>
        </w:rPr>
      </w:pPr>
    </w:p>
    <w:p w:rsidR="00EA6773" w:rsidRPr="007051D1" w:rsidRDefault="00EA6773" w:rsidP="00704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Στις 27/05/2002 Εκδόθηκε στην Εφημερίδα της Κυβέρνησης με αρ. φύλλου 105 ο Εθνικός Κλιματικός Νόμος (Ν. 4936/2022) με βασικό αντικείμενο τη μετάβαση της χώρας μας στην κλιματική ουδετερότητα και την προσαρμογή της στην κλιματική αλλαγή.</w:t>
      </w:r>
    </w:p>
    <w:p w:rsidR="00EA6773" w:rsidRPr="007051D1" w:rsidRDefault="00EA6773" w:rsidP="00704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Ο Σκοπός του νόμου είναι η δημιουργία ενός συνεκτικού πλαισίου για τη βελτίωση της προσαρμοστικής ικανότητας και της κλιματικής ανθεκτικότητας της χώρας και τη διασφάλιση της σταδιακής μετάβασης της χώρας στην κλιματική ουδετερότητα και την απανθρακοποίηση έως το έτος 2050, με τον πλέον περιβαλλοντικά βιώσιμο, κοινωνικά δίκαιο και οικονομικά αποδοτικό τρόπο.</w:t>
      </w:r>
    </w:p>
    <w:p w:rsidR="00EA6773" w:rsidRPr="007051D1" w:rsidRDefault="00EA6773" w:rsidP="00704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Για να επιτευχθεί ο σκοπός αυτός, με το Ν.4936/2022 ανάμεσα στα άλλα, θεσπίζονται:</w:t>
      </w:r>
    </w:p>
    <w:p w:rsidR="00EA6773" w:rsidRPr="007051D1" w:rsidRDefault="00EA6773" w:rsidP="00E15EEB">
      <w:pPr>
        <w:pStyle w:val="a7"/>
        <w:numPr>
          <w:ilvl w:val="0"/>
          <w:numId w:val="21"/>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ενδιάμεσοι στόχοι μετριασμού των ανθρωπογενών εκπομπών για τα έτη 2030 και 2040,</w:t>
      </w:r>
    </w:p>
    <w:p w:rsidR="00EA6773" w:rsidRPr="007051D1" w:rsidRDefault="00EA6773" w:rsidP="00E15EEB">
      <w:pPr>
        <w:pStyle w:val="a7"/>
        <w:numPr>
          <w:ilvl w:val="0"/>
          <w:numId w:val="21"/>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δείκτες παρακολούθησης της προόδου προς επίτευξη των σχετικών στόχων,</w:t>
      </w:r>
    </w:p>
    <w:p w:rsidR="00EA6773" w:rsidRPr="007051D1" w:rsidRDefault="00EA6773" w:rsidP="00E15EEB">
      <w:pPr>
        <w:pStyle w:val="a7"/>
        <w:numPr>
          <w:ilvl w:val="0"/>
          <w:numId w:val="21"/>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διαδικασίες αξιολόγησης και αναπροσαρμογής των στόχων και λήψης πρόσθετων μέτρων</w:t>
      </w:r>
    </w:p>
    <w:p w:rsidR="00EA6773" w:rsidRPr="007051D1" w:rsidRDefault="00EA6773" w:rsidP="00704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Παράλληλα όμως με τους στόχους αυτούς και τη διαχείρισή τους, ο Ν. 4936/2022 θέτει και μέτρα </w:t>
      </w:r>
      <w:r w:rsidRPr="007051D1">
        <w:rPr>
          <w:rFonts w:ascii="Times New Roman" w:hAnsi="Times New Roman" w:cs="Times New Roman"/>
          <w:sz w:val="24"/>
          <w:szCs w:val="24"/>
          <w:u w:val="single"/>
        </w:rPr>
        <w:t>για τον μετριασμό των εκπομπών από την ηλεκτροπαραγωγή, τον κτιριακό τομέα, τις μεταφορές και τις επιχειρήσεις</w:t>
      </w:r>
      <w:r w:rsidRPr="007051D1">
        <w:rPr>
          <w:rFonts w:ascii="Times New Roman" w:hAnsi="Times New Roman" w:cs="Times New Roman"/>
          <w:sz w:val="24"/>
          <w:szCs w:val="24"/>
        </w:rPr>
        <w:t>.</w:t>
      </w:r>
    </w:p>
    <w:p w:rsidR="00EA6773" w:rsidRPr="007051D1" w:rsidRDefault="00B11503" w:rsidP="00EA6773">
      <w:pPr>
        <w:spacing w:after="120" w:line="360" w:lineRule="auto"/>
        <w:jc w:val="both"/>
        <w:rPr>
          <w:rFonts w:ascii="Times New Roman" w:hAnsi="Times New Roman" w:cs="Times New Roman"/>
        </w:rPr>
      </w:pPr>
      <w:r>
        <w:rPr>
          <w:rFonts w:ascii="Times New Roman" w:hAnsi="Times New Roman" w:cs="Times New Roman"/>
          <w:noProof/>
        </w:rPr>
        <w:pict>
          <v:rect id="Ορθογώνιο 8" o:spid="_x0000_s1026" style="position:absolute;left:0;text-align:left;margin-left:12.15pt;margin-top:17.3pt;width:412.5pt;height:24pt;z-index:251659264;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" fillcolor="#1f3763 [1604]" strokecolor="#1f3763 [1604]" strokeweight="1pt">
            <v:textbox>
              <w:txbxContent>
                <w:p w:rsidR="00EA6773" w:rsidRPr="00EA6773" w:rsidRDefault="00EA6773" w:rsidP="00EA6773">
                  <w:pPr>
                    <w:rPr>
                      <w:rFonts w:ascii="Times New Roman" w:hAnsi="Times New Roman" w:cs="Times New Roman"/>
                      <w:b/>
                      <w:bCs/>
                      <w:sz w:val="24"/>
                      <w:szCs w:val="24"/>
                    </w:rPr>
                  </w:pPr>
                  <w:r w:rsidRPr="00EA6773">
                    <w:rPr>
                      <w:rFonts w:ascii="Times New Roman" w:hAnsi="Times New Roman" w:cs="Times New Roman"/>
                      <w:b/>
                      <w:bCs/>
                      <w:sz w:val="24"/>
                      <w:szCs w:val="24"/>
                    </w:rPr>
                    <w:t>Ποιους αφορά - Μέτρα που θεσπίζονται και υποχρεώσεις</w:t>
                  </w:r>
                </w:p>
              </w:txbxContent>
            </v:textbox>
            <w10:wrap anchorx="margin"/>
          </v:rect>
        </w:pict>
      </w:r>
    </w:p>
    <w:p w:rsidR="00EA6773" w:rsidRPr="007051D1" w:rsidRDefault="00EA6773" w:rsidP="00EA6773">
      <w:pPr>
        <w:tabs>
          <w:tab w:val="left" w:pos="2145"/>
        </w:tabs>
        <w:adjustRightInd w:val="0"/>
        <w:spacing w:before="120" w:line="360" w:lineRule="auto"/>
        <w:jc w:val="both"/>
        <w:rPr>
          <w:rFonts w:ascii="Times New Roman" w:hAnsi="Times New Roman" w:cs="Times New Roman"/>
        </w:rPr>
      </w:pPr>
    </w:p>
    <w:p w:rsidR="00EA6773" w:rsidRPr="007051D1" w:rsidRDefault="00EA6773" w:rsidP="00E15EE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Ανάμεσα σε άλλα, θεσπίστηκαν και τα ακόλουθα μέτρα τα οποία παίζουν σημαντικότερο και αμεσότερο ρόλο για τη λειτουργία επιχειρήσεων:</w:t>
      </w:r>
    </w:p>
    <w:p w:rsidR="00EA6773" w:rsidRPr="007051D1" w:rsidRDefault="00EA6773" w:rsidP="00E15EEB">
      <w:pPr>
        <w:pStyle w:val="a7"/>
        <w:numPr>
          <w:ilvl w:val="0"/>
          <w:numId w:val="22"/>
        </w:numPr>
        <w:autoSpaceDN w:val="0"/>
        <w:spacing w:before="120" w:after="120" w:line="288" w:lineRule="auto"/>
        <w:ind w:left="714" w:right="284" w:hanging="357"/>
        <w:jc w:val="both"/>
        <w:rPr>
          <w:rFonts w:ascii="Times New Roman" w:hAnsi="Times New Roman" w:cs="Times New Roman"/>
          <w:b/>
          <w:bCs/>
          <w:sz w:val="24"/>
          <w:szCs w:val="24"/>
          <w:lang w:val="el-GR"/>
        </w:rPr>
      </w:pPr>
      <w:r w:rsidRPr="007051D1">
        <w:rPr>
          <w:rFonts w:ascii="Times New Roman" w:hAnsi="Times New Roman" w:cs="Times New Roman"/>
          <w:b/>
          <w:bCs/>
          <w:sz w:val="24"/>
          <w:szCs w:val="24"/>
          <w:lang w:val="el-GR"/>
        </w:rPr>
        <w:t>Υπολογισμός ανθρακικού αποτυπώματος και σύνταξη έκθεσης</w:t>
      </w:r>
    </w:p>
    <w:p w:rsidR="00EA6773" w:rsidRPr="007051D1" w:rsidRDefault="00EA6773" w:rsidP="00E15EE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Αφορά τις </w:t>
      </w:r>
      <w:r w:rsidRPr="007051D1">
        <w:rPr>
          <w:rFonts w:ascii="Times New Roman" w:hAnsi="Times New Roman" w:cs="Times New Roman"/>
          <w:sz w:val="24"/>
          <w:szCs w:val="24"/>
          <w:u w:val="single"/>
        </w:rPr>
        <w:t>ακόλουθες κατηγορίες επιχειρήσεων</w:t>
      </w:r>
      <w:r w:rsidRPr="007051D1">
        <w:rPr>
          <w:rFonts w:ascii="Times New Roman" w:hAnsi="Times New Roman" w:cs="Times New Roman"/>
          <w:sz w:val="24"/>
          <w:szCs w:val="24"/>
        </w:rPr>
        <w:t xml:space="preserve">:  </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Όλες οι εισηγμένες στο χρηματιστήριο,</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lastRenderedPageBreak/>
        <w:t>Πιστωτικά ιδρύματα όπως ορίζονται στο άρθρο 4 παρ. 1 σημείο 1 του κανονισμού (ΕΕ) αριθ. 575/2013 του Ευρωπαϊκού Κοινοβουλίου και του Συμβουλίου,</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Ασφαλιστικές επιχειρήσεις που έχουν λάβει άδεια σύμφωνα με το άρθρο 18 της οδηγίας 2009/138/ΕΚ,</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Επιχειρήσεις επενδύσεων όπως ορίζονται στο άρθρο 4, παρ. 1, σημείο 1) της οδηγίας 2014/65/ΕΕ,</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Επιχειρήσεις σταθερής και κινητής τηλεφωνίας,</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Εταιρείες ύδρευσης και αποχέτευσης,</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Εταιρείες ταχυμεταφορών,</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Επιχειρήσεις παροχής ηλεκτρικής ενέργειας και φυσικού αερίου,</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Αλυσίδες καταστημάτων λιανεμπορίου που απασχολούν πάνω από 500 εργαζόμενους,</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Επιχειρήσεις παροχής υπηρεσιών εφοδιαστικής κατά την έννοια της περ. δ’ του άρθρου 1 του Ν. 4302/2014 (Α’ 225) και</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Αστικές εταιρείες παροχής συγκοινωνιακού έργου</w:t>
      </w:r>
    </w:p>
    <w:p w:rsidR="00EA6773" w:rsidRPr="007051D1" w:rsidRDefault="00EA6773" w:rsidP="00211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Από τις παραπάνω κατηγορίες εξαιρούνται οι εταιρείες οι οποίες είναι μικρές ή πολύ μικρές σύμφωνα με το άρθρο 2 του Παραρτήματος της Σύστασης 2003/361/ΕΚ της Επιτροπής της 6ης Μαΐου.</w:t>
      </w:r>
    </w:p>
    <w:p w:rsidR="00EA6773" w:rsidRPr="007051D1" w:rsidRDefault="00EA6773" w:rsidP="00211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Οι παραπάνω επιχειρήσεις είναι υποχρεωμένες να υποβάλλουν έως και την 31η Οκτωβρίου 2023 έκθεση σχετικά με το ανθρακικό τους αποτύπωμα. Οι επιχειρήσεις είναι υποχρεωμένες σε υποβολή της Έκθεσης ανθρακικού αποτυπώματος σε ετήσια βάση.</w:t>
      </w:r>
    </w:p>
    <w:p w:rsidR="00EA6773" w:rsidRPr="007051D1" w:rsidRDefault="00EA6773" w:rsidP="00211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Ιδιαίτερο σημείο προσοχής για τις επιχειρήσεις αποτελεί το έτος αναφοράς για τον υπολογισμό του ανθρακικού αποτυπώματος, το οποίο είναι το 2022. Οι επιχειρήσεις θα πρέπει να προετοιμαστούν κατάλληλα προκειμένου να είναι έτοιμες για τη νέα πρόκληση</w:t>
      </w:r>
    </w:p>
    <w:p w:rsidR="00EA6773" w:rsidRPr="007051D1" w:rsidRDefault="001D6D6E" w:rsidP="00E15EEB">
      <w:pPr>
        <w:pStyle w:val="a7"/>
        <w:numPr>
          <w:ilvl w:val="0"/>
          <w:numId w:val="22"/>
        </w:numPr>
        <w:autoSpaceDN w:val="0"/>
        <w:spacing w:before="120" w:after="120" w:line="288" w:lineRule="auto"/>
        <w:ind w:left="714" w:right="323" w:hanging="357"/>
        <w:jc w:val="both"/>
        <w:rPr>
          <w:rFonts w:ascii="Times New Roman" w:hAnsi="Times New Roman" w:cs="Times New Roman"/>
          <w:b/>
          <w:bCs/>
          <w:sz w:val="24"/>
          <w:szCs w:val="24"/>
          <w:lang w:val="el-GR"/>
        </w:rPr>
      </w:pPr>
      <w:r w:rsidRPr="007051D1">
        <w:rPr>
          <w:rFonts w:ascii="Times New Roman" w:hAnsi="Times New Roman" w:cs="Times New Roman"/>
          <w:b/>
          <w:bCs/>
          <w:sz w:val="24"/>
          <w:szCs w:val="24"/>
          <w:lang w:val="el-GR"/>
        </w:rPr>
        <w:t>Μείωση</w:t>
      </w:r>
      <w:r w:rsidR="00EA6773" w:rsidRPr="007051D1">
        <w:rPr>
          <w:rFonts w:ascii="Times New Roman" w:hAnsi="Times New Roman" w:cs="Times New Roman"/>
          <w:b/>
          <w:bCs/>
          <w:sz w:val="24"/>
          <w:szCs w:val="24"/>
          <w:lang w:val="el-GR"/>
        </w:rPr>
        <w:t xml:space="preserve"> εκπομπών από </w:t>
      </w:r>
      <w:r w:rsidRPr="007051D1">
        <w:rPr>
          <w:rFonts w:ascii="Times New Roman" w:hAnsi="Times New Roman" w:cs="Times New Roman"/>
          <w:b/>
          <w:bCs/>
          <w:sz w:val="24"/>
          <w:szCs w:val="24"/>
          <w:lang w:val="el-GR"/>
        </w:rPr>
        <w:t>εγκ</w:t>
      </w:r>
      <w:r w:rsidR="00EA6773" w:rsidRPr="007051D1">
        <w:rPr>
          <w:rFonts w:ascii="Times New Roman" w:hAnsi="Times New Roman" w:cs="Times New Roman"/>
          <w:b/>
          <w:bCs/>
          <w:sz w:val="24"/>
          <w:szCs w:val="24"/>
          <w:lang w:val="el-GR"/>
        </w:rPr>
        <w:t>αταστάσεις</w:t>
      </w:r>
    </w:p>
    <w:p w:rsidR="00EA6773" w:rsidRPr="007051D1" w:rsidRDefault="00EA6773" w:rsidP="00211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Αφορά τις επιχειρήσεις των οποίων η άδεια λειτουργίας τους περιλαμβάνει ΑΕΠΟ κατηγορίας Α, και δεν εμπίπτουν στο πεδίο εφαρμογής του Ευρωπαϊκού Συστήματος Εμπορίας Δικαιωμάτων Εκπομπών (ΣΕΔΕ) ανάλογα με το είδος δραστηριότητας ως ακολούθως:</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Συστήματα περιβαλλοντικών υποδομών (4η ομάδα – ΔΙΠΑ/οικ.37674/27.7.2016)</w:t>
      </w:r>
    </w:p>
    <w:p w:rsidR="00EA6773" w:rsidRPr="007051D1" w:rsidRDefault="00704D5E"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τουριστικές εγκαταστάσεις και έργα αστικής ανάπτυξης, κτιριακού τομέα, αθλητισμού και αναψυχής (6η ομάδα – ΔΙΠΑ/οικ.37674/27.7.2016)</w:t>
      </w:r>
    </w:p>
    <w:p w:rsidR="00EA6773" w:rsidRPr="007051D1" w:rsidRDefault="00EA6773" w:rsidP="00E15EEB">
      <w:pPr>
        <w:pStyle w:val="a7"/>
        <w:numPr>
          <w:ilvl w:val="0"/>
          <w:numId w:val="23"/>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πτηνοτροφικές εγκαταστάσεις (7η ομάδα – ΔΙΠΑ/οικ.37674/27.7.2016)</w:t>
      </w:r>
    </w:p>
    <w:p w:rsidR="00EA6773" w:rsidRPr="007051D1" w:rsidRDefault="00EA6773" w:rsidP="00E15EEB">
      <w:pPr>
        <w:pStyle w:val="a7"/>
        <w:numPr>
          <w:ilvl w:val="0"/>
          <w:numId w:val="24"/>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lastRenderedPageBreak/>
        <w:t>υδατοκαλλιέργειες (8η ομάδα – ΔΙΠΑ/οικ.37674/27.7.2016)</w:t>
      </w:r>
    </w:p>
    <w:p w:rsidR="00EA6773" w:rsidRPr="007051D1" w:rsidRDefault="00704D5E" w:rsidP="00E15EEB">
      <w:pPr>
        <w:pStyle w:val="a7"/>
        <w:numPr>
          <w:ilvl w:val="0"/>
          <w:numId w:val="24"/>
        </w:numPr>
        <w:autoSpaceDN w:val="0"/>
        <w:spacing w:before="120" w:after="120" w:line="288" w:lineRule="auto"/>
        <w:ind w:left="714" w:right="323" w:hanging="357"/>
        <w:jc w:val="both"/>
        <w:rPr>
          <w:rFonts w:ascii="Times New Roman" w:hAnsi="Times New Roman" w:cs="Times New Roman"/>
          <w:sz w:val="24"/>
          <w:szCs w:val="24"/>
          <w:lang w:val="el-GR"/>
        </w:rPr>
      </w:pPr>
      <w:r w:rsidRPr="007051D1">
        <w:rPr>
          <w:rFonts w:ascii="Times New Roman" w:hAnsi="Times New Roman" w:cs="Times New Roman"/>
          <w:sz w:val="24"/>
          <w:szCs w:val="24"/>
          <w:lang w:val="el-GR"/>
        </w:rPr>
        <w:t>διάφορες βιομηχανικές δραστηριότητες και συναφείς εγκαταστάσεις (9η ομάδα – ΔΙΠΑ/οικ.37674/27.7.2016)</w:t>
      </w:r>
    </w:p>
    <w:p w:rsidR="00EA6773" w:rsidRPr="007051D1" w:rsidRDefault="00EA6773" w:rsidP="005C660C">
      <w:pPr>
        <w:spacing w:after="120" w:line="360" w:lineRule="auto"/>
        <w:ind w:left="283" w:hanging="360"/>
        <w:jc w:val="both"/>
        <w:rPr>
          <w:rFonts w:ascii="Times New Roman" w:hAnsi="Times New Roman" w:cs="Times New Roman"/>
          <w:sz w:val="24"/>
          <w:szCs w:val="24"/>
        </w:rPr>
      </w:pPr>
    </w:p>
    <w:p w:rsidR="00EA6773" w:rsidRPr="007051D1" w:rsidRDefault="00EA6773" w:rsidP="00211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Οι επιχειρήσεις που ανήκουν στις παραπάνω κατηγορίες υποχρεούνται έως την </w:t>
      </w:r>
      <w:r w:rsidRPr="007051D1">
        <w:rPr>
          <w:rFonts w:ascii="Times New Roman" w:hAnsi="Times New Roman" w:cs="Times New Roman"/>
          <w:b/>
          <w:bCs/>
          <w:sz w:val="24"/>
          <w:szCs w:val="24"/>
          <w:u w:val="single"/>
        </w:rPr>
        <w:t>1η Ιανουαρίου 2026</w:t>
      </w:r>
      <w:r w:rsidRPr="007051D1">
        <w:rPr>
          <w:rFonts w:ascii="Times New Roman" w:hAnsi="Times New Roman" w:cs="Times New Roman"/>
          <w:sz w:val="24"/>
          <w:szCs w:val="24"/>
        </w:rPr>
        <w:t xml:space="preserve"> να υποβάλλουν έκθεση προκειμένου να αποτυπωθεί ο τρόπος συμμόρφωσης με το στόχο μείωσης των εκπομπών.</w:t>
      </w:r>
    </w:p>
    <w:p w:rsidR="00EA6773" w:rsidRPr="007051D1" w:rsidRDefault="00EA6773" w:rsidP="00211D5E">
      <w:pPr>
        <w:spacing w:before="120" w:after="120" w:line="288" w:lineRule="auto"/>
        <w:ind w:left="284" w:right="323"/>
        <w:jc w:val="both"/>
        <w:rPr>
          <w:rFonts w:ascii="Times New Roman" w:hAnsi="Times New Roman" w:cs="Times New Roman"/>
          <w:sz w:val="24"/>
          <w:szCs w:val="24"/>
          <w:u w:val="single"/>
        </w:rPr>
      </w:pPr>
      <w:r w:rsidRPr="007051D1">
        <w:rPr>
          <w:rFonts w:ascii="Times New Roman" w:hAnsi="Times New Roman" w:cs="Times New Roman"/>
          <w:sz w:val="24"/>
          <w:szCs w:val="24"/>
        </w:rPr>
        <w:t xml:space="preserve">Ο Στόχος αυτό που τίθεται από το ν.4936/2022 για τις επιχειρήσεις αυτές είναι η </w:t>
      </w:r>
      <w:r w:rsidRPr="007051D1">
        <w:rPr>
          <w:rFonts w:ascii="Times New Roman" w:hAnsi="Times New Roman" w:cs="Times New Roman"/>
          <w:sz w:val="24"/>
          <w:szCs w:val="24"/>
          <w:u w:val="single"/>
        </w:rPr>
        <w:t xml:space="preserve">μείωση εκπομπών κατά 30% τουλάχιστον σε σχέση με το έτος 2019. </w:t>
      </w:r>
    </w:p>
    <w:p w:rsidR="00EA6773" w:rsidRPr="007051D1" w:rsidRDefault="00EA6773" w:rsidP="00211D5E">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u w:val="single"/>
        </w:rPr>
        <w:t>Από το 2026</w:t>
      </w:r>
      <w:r w:rsidRPr="007051D1">
        <w:rPr>
          <w:rFonts w:ascii="Times New Roman" w:hAnsi="Times New Roman" w:cs="Times New Roman"/>
          <w:sz w:val="24"/>
          <w:szCs w:val="24"/>
        </w:rPr>
        <w:t xml:space="preserve">, οι παραπάνω επιχειρήσεις θα υποβάλλουν στην αδειοδοτούσα περιβαλλοντική αρχή έως την </w:t>
      </w:r>
      <w:r w:rsidRPr="007051D1">
        <w:rPr>
          <w:rFonts w:ascii="Times New Roman" w:hAnsi="Times New Roman" w:cs="Times New Roman"/>
          <w:sz w:val="24"/>
          <w:szCs w:val="24"/>
          <w:u w:val="single"/>
        </w:rPr>
        <w:t>31η Οκτωβρίου κάθε έτους</w:t>
      </w:r>
      <w:r w:rsidRPr="007051D1">
        <w:rPr>
          <w:rFonts w:ascii="Times New Roman" w:hAnsi="Times New Roman" w:cs="Times New Roman"/>
          <w:sz w:val="24"/>
          <w:szCs w:val="24"/>
        </w:rPr>
        <w:t>, έκθεση σχετικά με τις εκπομπές του προηγούμενου έτους.</w:t>
      </w:r>
    </w:p>
    <w:p w:rsidR="00EA6773" w:rsidRPr="007051D1" w:rsidRDefault="00EA6773" w:rsidP="004362C0">
      <w:pPr>
        <w:spacing w:after="120" w:line="288" w:lineRule="auto"/>
        <w:ind w:left="284" w:right="323"/>
        <w:jc w:val="both"/>
        <w:rPr>
          <w:rFonts w:ascii="Times New Roman" w:hAnsi="Times New Roman" w:cs="Times New Roman"/>
          <w:sz w:val="24"/>
          <w:szCs w:val="24"/>
        </w:rPr>
        <w:sectPr w:rsidR="00EA6773" w:rsidRPr="007051D1" w:rsidSect="003C65E8">
          <w:headerReference w:type="first" r:id="rId30"/>
          <w:footerReference w:type="first" r:id="rId31"/>
          <w:pgSz w:w="11906" w:h="16838"/>
          <w:pgMar w:top="1843" w:right="1559" w:bottom="1440" w:left="1797" w:header="705" w:footer="709" w:gutter="0"/>
          <w:cols w:space="708"/>
          <w:docGrid w:linePitch="360"/>
        </w:sectPr>
      </w:pPr>
    </w:p>
    <w:p w:rsidR="006B2F64" w:rsidRPr="007051D1" w:rsidRDefault="009E4EA9" w:rsidP="0086051F">
      <w:pPr>
        <w:pStyle w:val="10"/>
        <w:numPr>
          <w:ilvl w:val="8"/>
          <w:numId w:val="9"/>
        </w:numPr>
        <w:shd w:val="clear" w:color="auto" w:fill="D9E2F3" w:themeFill="accent1" w:themeFillTint="33"/>
        <w:tabs>
          <w:tab w:val="left" w:pos="993"/>
        </w:tabs>
        <w:ind w:left="284" w:right="326" w:firstLine="0"/>
        <w:jc w:val="center"/>
      </w:pPr>
      <w:bookmarkStart w:id="31" w:name="_Toc110005679"/>
      <w:bookmarkStart w:id="32" w:name="_Toc110444375"/>
      <w:r w:rsidRPr="007051D1">
        <w:lastRenderedPageBreak/>
        <w:t>ΘΕΜΑΤΑ ΑΝΑΠΤΥΞΗΣ ΑΝΘΡΩΠΙΝΟΥ ΔΥΝΑΜΙΚΟΥ</w:t>
      </w:r>
      <w:bookmarkEnd w:id="31"/>
      <w:bookmarkEnd w:id="32"/>
    </w:p>
    <w:p w:rsidR="0037551F" w:rsidRPr="007051D1" w:rsidRDefault="0037551F" w:rsidP="0037551F">
      <w:pPr>
        <w:pStyle w:val="20"/>
        <w:shd w:val="clear" w:color="auto" w:fill="D9D9D9" w:themeFill="background1" w:themeFillShade="D9"/>
        <w:spacing w:before="120" w:after="120" w:line="288" w:lineRule="auto"/>
        <w:ind w:left="284" w:right="323"/>
        <w:jc w:val="center"/>
        <w:rPr>
          <w:rFonts w:ascii="Times New Roman" w:hAnsi="Times New Roman" w:cs="Times New Roman"/>
          <w:b/>
          <w:bCs/>
          <w:color w:val="auto"/>
          <w:sz w:val="24"/>
          <w:szCs w:val="24"/>
        </w:rPr>
      </w:pPr>
      <w:bookmarkStart w:id="33" w:name="_Toc110444376"/>
      <w:r w:rsidRPr="007051D1">
        <w:rPr>
          <w:rFonts w:ascii="Times New Roman" w:hAnsi="Times New Roman" w:cs="Times New Roman"/>
          <w:b/>
          <w:bCs/>
          <w:color w:val="auto"/>
          <w:sz w:val="24"/>
          <w:szCs w:val="24"/>
        </w:rPr>
        <w:t xml:space="preserve">Α. </w:t>
      </w:r>
      <w:r w:rsidR="009E4EA9" w:rsidRPr="007051D1">
        <w:rPr>
          <w:rFonts w:ascii="Times New Roman" w:hAnsi="Times New Roman" w:cs="Times New Roman"/>
          <w:b/>
          <w:bCs/>
          <w:color w:val="auto"/>
          <w:sz w:val="24"/>
          <w:szCs w:val="24"/>
        </w:rPr>
        <w:t xml:space="preserve">Η </w:t>
      </w:r>
      <w:r w:rsidR="000C4B31" w:rsidRPr="007051D1">
        <w:rPr>
          <w:rFonts w:ascii="Times New Roman" w:hAnsi="Times New Roman" w:cs="Times New Roman"/>
          <w:b/>
          <w:bCs/>
          <w:color w:val="auto"/>
          <w:sz w:val="24"/>
          <w:szCs w:val="24"/>
        </w:rPr>
        <w:t>ανάγκη επαναχάραξης της εκπαιδευτικής στρατηγικής στους Φορείς Δημοσίου</w:t>
      </w:r>
      <w:r w:rsidR="009E4EA9" w:rsidRPr="007051D1">
        <w:rPr>
          <w:rFonts w:ascii="Times New Roman" w:hAnsi="Times New Roman" w:cs="Times New Roman"/>
          <w:b/>
          <w:bCs/>
          <w:color w:val="auto"/>
          <w:sz w:val="24"/>
          <w:szCs w:val="24"/>
        </w:rPr>
        <w:t xml:space="preserve">, </w:t>
      </w:r>
      <w:r w:rsidR="000C4B31" w:rsidRPr="007051D1">
        <w:rPr>
          <w:rFonts w:ascii="Times New Roman" w:hAnsi="Times New Roman" w:cs="Times New Roman"/>
          <w:b/>
          <w:bCs/>
          <w:color w:val="auto"/>
          <w:sz w:val="24"/>
          <w:szCs w:val="24"/>
        </w:rPr>
        <w:t>προσαρμ</w:t>
      </w:r>
      <w:r w:rsidR="00BF547F" w:rsidRPr="007051D1">
        <w:rPr>
          <w:rFonts w:ascii="Times New Roman" w:hAnsi="Times New Roman" w:cs="Times New Roman"/>
          <w:b/>
          <w:bCs/>
          <w:color w:val="auto"/>
          <w:sz w:val="24"/>
          <w:szCs w:val="24"/>
        </w:rPr>
        <w:t>οσμένης στη σημερινή πραγματικότητα</w:t>
      </w:r>
      <w:bookmarkEnd w:id="33"/>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Τα τελευταία χρόνια και με την εισαγωγή του Δείκτη Ψηφιακής Οικονομίας και Κοινωνίας «DESI» από την Ευρωπαϊκή Επιτροπή ως εργαλείο για την </w:t>
      </w:r>
      <w:r w:rsidRPr="007051D1">
        <w:rPr>
          <w:rFonts w:ascii="Times New Roman" w:hAnsi="Times New Roman" w:cs="Times New Roman"/>
          <w:b/>
          <w:bCs/>
          <w:sz w:val="24"/>
          <w:szCs w:val="24"/>
        </w:rPr>
        <w:t>καταγραφή των ψηφιακών επιδόσεων των κρατών-μελών της Ε.Ε.</w:t>
      </w:r>
      <w:r w:rsidRPr="007051D1">
        <w:rPr>
          <w:rFonts w:ascii="Times New Roman" w:hAnsi="Times New Roman" w:cs="Times New Roman"/>
          <w:sz w:val="24"/>
          <w:szCs w:val="24"/>
        </w:rPr>
        <w:t xml:space="preserve">, ο οποίος συντίθεται από σύνολο ποιοτικών και ποσοτικών διαστάσεων που απεικονίζουν την ψηφιακή εξέλιξη των κρατών-μελών της Ευρωπαϊκής Ένωσης, γνωρίζουμε ότι μία από τις 5 διαστάσεις του είναι </w:t>
      </w:r>
      <w:r w:rsidRPr="007051D1">
        <w:rPr>
          <w:rFonts w:ascii="Times New Roman" w:hAnsi="Times New Roman" w:cs="Times New Roman"/>
          <w:b/>
          <w:bCs/>
          <w:sz w:val="24"/>
          <w:szCs w:val="24"/>
        </w:rPr>
        <w:t>το Ανθρώπινο Κεφάλαιο και η εκπαίδευση σε ψηφιακές δεξιότητες</w:t>
      </w:r>
      <w:r w:rsidRPr="007051D1">
        <w:rPr>
          <w:rFonts w:ascii="Times New Roman" w:hAnsi="Times New Roman" w:cs="Times New Roman"/>
          <w:sz w:val="24"/>
          <w:szCs w:val="24"/>
        </w:rPr>
        <w:t>.</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Στην Ελλάδα τόσο η έκταση όσο και η ποιότητα της εκπαίδευσης βελτιώνονται συνεχώς. Η λειτουργία του ΕΚΔΔA και η χρηματοδότηση των σχετικών δράσεων από τα ΚΠΣ έχουν συμβάλλει σημαντικά στην ανάπτυξη και την ενίσχυση της βαρύτητας του σχετικού πεδίου.</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Η συνεχής όμως αναγκαία πολιτική ανάπτυξης του ανθρώπινου δυναμικού της οποίας </w:t>
      </w:r>
      <w:r w:rsidRPr="007051D1">
        <w:rPr>
          <w:rFonts w:ascii="Times New Roman" w:hAnsi="Times New Roman" w:cs="Times New Roman"/>
          <w:b/>
          <w:bCs/>
          <w:sz w:val="24"/>
          <w:szCs w:val="24"/>
        </w:rPr>
        <w:t>ουσιώδες συστατικό είναι η εκπαίδευση</w:t>
      </w:r>
      <w:r w:rsidRPr="007051D1">
        <w:rPr>
          <w:rFonts w:ascii="Times New Roman" w:hAnsi="Times New Roman" w:cs="Times New Roman"/>
          <w:sz w:val="24"/>
          <w:szCs w:val="24"/>
        </w:rPr>
        <w:t>, απαιτεί νέες εξειδικευμένες τομεακές μελέτες για να διαμορφωθούν νέα στρατηγικά πλαίσια εκπαίδευσης για κάθε πεδίο δημόσιας πολιτικής, για όλους τους φορείς αλλά και όλες τις κατηγορίες προσωπικού που συνδέονται με αυτό.</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Ο </w:t>
      </w:r>
      <w:r w:rsidRPr="007051D1">
        <w:rPr>
          <w:rFonts w:ascii="Times New Roman" w:hAnsi="Times New Roman" w:cs="Times New Roman"/>
          <w:b/>
          <w:bCs/>
          <w:sz w:val="24"/>
          <w:szCs w:val="24"/>
        </w:rPr>
        <w:t>βαθμός αποτελεσματικότητας της εκπαίδευσης</w:t>
      </w:r>
      <w:r w:rsidRPr="007051D1">
        <w:rPr>
          <w:rFonts w:ascii="Times New Roman" w:hAnsi="Times New Roman" w:cs="Times New Roman"/>
          <w:sz w:val="24"/>
          <w:szCs w:val="24"/>
        </w:rPr>
        <w:t xml:space="preserve"> θα πρέπει συνεπώς να αξιολογείται τελικά, όχι ως προς την επιτυχία του ίδιου του εκπαιδευτικού συμβάντος, αλλά ως προς το </w:t>
      </w:r>
      <w:r w:rsidRPr="007051D1">
        <w:rPr>
          <w:rFonts w:ascii="Times New Roman" w:hAnsi="Times New Roman" w:cs="Times New Roman"/>
          <w:b/>
          <w:bCs/>
          <w:sz w:val="24"/>
          <w:szCs w:val="24"/>
        </w:rPr>
        <w:t>κατά πόσον οι αναβαθμισμένες στάσεις, γνώσεις και δεξιότητες των εκπαιδευθέντων είναι εκείνες που θα οδηγήσουν στην επιχειρησιακή βελτίωση του φορέα τους</w:t>
      </w:r>
      <w:r w:rsidRPr="007051D1">
        <w:rPr>
          <w:rFonts w:ascii="Times New Roman" w:hAnsi="Times New Roman" w:cs="Times New Roman"/>
          <w:sz w:val="24"/>
          <w:szCs w:val="24"/>
        </w:rPr>
        <w:t xml:space="preserve">. </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Επιπλέον τα προσωπικά ενδιαφέροντα και οι στόχοι σταδιοδρομίας των εργαζομένων απαιτείται </w:t>
      </w:r>
      <w:r w:rsidRPr="007051D1">
        <w:rPr>
          <w:rFonts w:ascii="Times New Roman" w:hAnsi="Times New Roman" w:cs="Times New Roman"/>
          <w:b/>
          <w:bCs/>
          <w:sz w:val="24"/>
          <w:szCs w:val="24"/>
        </w:rPr>
        <w:t>να συνδεθούν συμπληρωματικά</w:t>
      </w:r>
      <w:r w:rsidRPr="007051D1">
        <w:rPr>
          <w:rFonts w:ascii="Times New Roman" w:hAnsi="Times New Roman" w:cs="Times New Roman"/>
          <w:sz w:val="24"/>
          <w:szCs w:val="24"/>
        </w:rPr>
        <w:t xml:space="preserve"> με τις υπηρεσιακές προτεραιότητες. Η στρατηγική αλλά και τα προγράμματα εκπαίδευσης πρέπει να προκύπτουν ως συνδυασμός των δύο αυτών διαστάσεων. </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Οι αμοιβαίοι ρόλοι όλων των εμπλεκόμενων στα θέματα εκπαίδευσης φορέων πρέπει να αποσαφηνισθούν, να συνδεθούν και να αναβαθμιστούν.</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Η επαγγελματική επιμόρφωση δεν αποτελεί αυτοσκοπό στην (αυτονόητη) λογική του «ότι μαθαίνει κανείς καλό είναι». Ασκεί μια πολύ συγκεκριμένη και κρίσιμη </w:t>
      </w:r>
      <w:r w:rsidRPr="007051D1">
        <w:rPr>
          <w:rFonts w:ascii="Times New Roman" w:hAnsi="Times New Roman" w:cs="Times New Roman"/>
          <w:b/>
          <w:bCs/>
          <w:sz w:val="24"/>
          <w:szCs w:val="24"/>
        </w:rPr>
        <w:t>οργανωσιακή λειτουργία</w:t>
      </w:r>
      <w:r w:rsidRPr="007051D1">
        <w:rPr>
          <w:rFonts w:ascii="Times New Roman" w:hAnsi="Times New Roman" w:cs="Times New Roman"/>
          <w:sz w:val="24"/>
          <w:szCs w:val="24"/>
        </w:rPr>
        <w:t xml:space="preserve">. Συνιστά εργαλείο προσαρμογής του ανθρώπινου δυναμικού στις μεταβαλλόμενες δραστηριότητες των υπηρεσιακών μονάδων και στις εξελισσόμενες εργασιακές συνθήκες οι οποίες προκύπτουν από την υπηρεσιακή εξέλιξη του υπαλλήλου. </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lastRenderedPageBreak/>
        <w:t xml:space="preserve">Σημείο εκκίνησης συνιστά η αρχή ότι η επαγγελματική εκπαίδευση, αν και διέρχεται δια των ατόμων, απευθύνεται τελικά στα οργανωσιακά σύνολα. Το τελικό ζητούμενο της επαγγελματικής εκπαίδευσης δεν είναι ασφαλώς ο απλός εμπλουτισμός των γνώσεων των υπαλλήλων, αλλά </w:t>
      </w:r>
      <w:r w:rsidRPr="007051D1">
        <w:rPr>
          <w:rFonts w:ascii="Times New Roman" w:hAnsi="Times New Roman" w:cs="Times New Roman"/>
          <w:b/>
          <w:bCs/>
          <w:sz w:val="24"/>
          <w:szCs w:val="24"/>
        </w:rPr>
        <w:t>η βελτίωση της απόδοσής τους</w:t>
      </w:r>
      <w:r w:rsidRPr="007051D1">
        <w:rPr>
          <w:rFonts w:ascii="Times New Roman" w:hAnsi="Times New Roman" w:cs="Times New Roman"/>
          <w:sz w:val="24"/>
          <w:szCs w:val="24"/>
        </w:rPr>
        <w:t xml:space="preserve">, και μέσω αυτής, </w:t>
      </w:r>
      <w:r w:rsidRPr="007051D1">
        <w:rPr>
          <w:rFonts w:ascii="Times New Roman" w:hAnsi="Times New Roman" w:cs="Times New Roman"/>
          <w:b/>
          <w:bCs/>
          <w:sz w:val="24"/>
          <w:szCs w:val="24"/>
        </w:rPr>
        <w:t>η αναβάθμιση της λειτουργίας των υπηρεσιών</w:t>
      </w:r>
      <w:r w:rsidRPr="007051D1">
        <w:rPr>
          <w:rFonts w:ascii="Times New Roman" w:hAnsi="Times New Roman" w:cs="Times New Roman"/>
          <w:sz w:val="24"/>
          <w:szCs w:val="24"/>
        </w:rPr>
        <w:t xml:space="preserve">. Τα προγράμματα επιμόρφωσης δεν αρκεί λοιπόν να προσφέρουν γενικώς και αορίστως γνώσεις σε ατομικό επίπεδο, αλλά να ξεκινούν από την υπηρεσιακή πραγματικότητα και να επιστρέφουν σ’ αυτήν. </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Τα προγράμματα αυτά χρειάζεται να επικεντρώνονται στην υποστήριξη οργανωτικό-λειτουργικών μεταβολών και αναβαθμίσεων εντός των υπηρεσιών καθώς και στην εισαγωγή καινοτομιών. Μια στοχευμένη και ταχεία μετάβαση από τις τρέχουσες, ανεπαρκείς πλέον, σε νέες, αναβαθμισμένες, στάσεις, γνώσεις και δεξιότητες.</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Με σύγχρονες μεθόδους ανίχνευσης εκπαιδευτικών αναγκών θα πρέπει να εντοπίζονται και </w:t>
      </w:r>
      <w:r w:rsidRPr="007051D1">
        <w:rPr>
          <w:rFonts w:ascii="Times New Roman" w:hAnsi="Times New Roman" w:cs="Times New Roman"/>
          <w:b/>
          <w:bCs/>
          <w:sz w:val="24"/>
          <w:szCs w:val="24"/>
        </w:rPr>
        <w:t>να συμπληρώνονται τα ελλείμματα γνώσεων και δεξιοτήτων</w:t>
      </w:r>
      <w:r w:rsidRPr="007051D1">
        <w:rPr>
          <w:rFonts w:ascii="Times New Roman" w:hAnsi="Times New Roman" w:cs="Times New Roman"/>
          <w:sz w:val="24"/>
          <w:szCs w:val="24"/>
        </w:rPr>
        <w:t>, αλλά και να αναπροσανατολίζονται οι τυχόν αρνητικές στάσεις, σε σαφώς προσδιορισμένες ομάδες -στόχους.</w:t>
      </w:r>
    </w:p>
    <w:p w:rsidR="00B9437B" w:rsidRPr="007051D1" w:rsidRDefault="00B9437B" w:rsidP="00B9437B">
      <w:pPr>
        <w:spacing w:before="120" w:after="120" w:line="288" w:lineRule="auto"/>
        <w:ind w:left="284" w:right="323"/>
        <w:jc w:val="both"/>
        <w:rPr>
          <w:rFonts w:ascii="Times New Roman" w:hAnsi="Times New Roman" w:cs="Times New Roman"/>
          <w:sz w:val="24"/>
          <w:szCs w:val="24"/>
        </w:rPr>
      </w:pPr>
      <w:r w:rsidRPr="007051D1">
        <w:rPr>
          <w:rFonts w:ascii="Times New Roman" w:hAnsi="Times New Roman" w:cs="Times New Roman"/>
          <w:sz w:val="24"/>
          <w:szCs w:val="24"/>
        </w:rPr>
        <w:t xml:space="preserve">Όλοι οι φορείς επιμόρφωσης θα χρειαστεί συνεπώς να επανεξετάσουν  την φιλοσοφία, την στρατηγική και τις μεθοδολογίες τους για να προσαρμοσθούν στις </w:t>
      </w:r>
      <w:r w:rsidRPr="007051D1">
        <w:rPr>
          <w:rFonts w:ascii="Times New Roman" w:hAnsi="Times New Roman" w:cs="Times New Roman"/>
          <w:b/>
          <w:bCs/>
          <w:sz w:val="24"/>
          <w:szCs w:val="24"/>
        </w:rPr>
        <w:t>νέες λειτουργίες της γνώσης</w:t>
      </w:r>
      <w:r w:rsidRPr="007051D1">
        <w:rPr>
          <w:rFonts w:ascii="Times New Roman" w:hAnsi="Times New Roman" w:cs="Times New Roman"/>
          <w:sz w:val="24"/>
          <w:szCs w:val="24"/>
        </w:rPr>
        <w:t xml:space="preserve"> στους οργανισμούς καθώς και στο νέο μαθησιακό περιβάλλον. </w:t>
      </w:r>
    </w:p>
    <w:p w:rsidR="006660E5" w:rsidRPr="007051D1" w:rsidRDefault="00B9437B" w:rsidP="00DD591B">
      <w:pPr>
        <w:spacing w:before="120" w:after="120" w:line="288" w:lineRule="auto"/>
        <w:ind w:left="284" w:right="323"/>
        <w:jc w:val="both"/>
        <w:rPr>
          <w:rFonts w:ascii="Times New Roman" w:hAnsi="Times New Roman" w:cs="Times New Roman"/>
          <w:b/>
          <w:bCs/>
          <w:sz w:val="24"/>
          <w:szCs w:val="24"/>
        </w:rPr>
      </w:pPr>
      <w:r w:rsidRPr="007051D1">
        <w:rPr>
          <w:rFonts w:ascii="Times New Roman" w:hAnsi="Times New Roman" w:cs="Times New Roman"/>
          <w:sz w:val="24"/>
          <w:szCs w:val="24"/>
        </w:rPr>
        <w:t xml:space="preserve">Το τοπίο της εκπαίδευσης των στελεχών των φορέων Δημοσίου </w:t>
      </w:r>
      <w:r w:rsidRPr="007051D1">
        <w:rPr>
          <w:rFonts w:ascii="Times New Roman" w:hAnsi="Times New Roman" w:cs="Times New Roman"/>
          <w:b/>
          <w:bCs/>
          <w:sz w:val="24"/>
          <w:szCs w:val="24"/>
        </w:rPr>
        <w:t>χρειάζεται αναθεώρηση</w:t>
      </w:r>
      <w:r w:rsidRPr="007051D1">
        <w:rPr>
          <w:rFonts w:ascii="Times New Roman" w:hAnsi="Times New Roman" w:cs="Times New Roman"/>
          <w:sz w:val="24"/>
          <w:szCs w:val="24"/>
        </w:rPr>
        <w:t xml:space="preserve"> με απώτερο στόχο την </w:t>
      </w:r>
      <w:r w:rsidRPr="007051D1">
        <w:rPr>
          <w:rFonts w:ascii="Times New Roman" w:hAnsi="Times New Roman" w:cs="Times New Roman"/>
          <w:b/>
          <w:bCs/>
          <w:sz w:val="24"/>
          <w:szCs w:val="24"/>
        </w:rPr>
        <w:t>περαιτέρω ενσωμάτωση</w:t>
      </w:r>
      <w:r w:rsidRPr="007051D1">
        <w:rPr>
          <w:rFonts w:ascii="Times New Roman" w:hAnsi="Times New Roman" w:cs="Times New Roman"/>
          <w:sz w:val="24"/>
          <w:szCs w:val="24"/>
        </w:rPr>
        <w:t xml:space="preserve"> της εκπαιδευτικής λειτουργίας και των μηχανισμών της σε ένα ευρύτερο πλαίσιο διοικητικής καινοτομίας και εκσυγχρονισμού. Μόνο ως εργαλείο αναδιοργάνωσης και καινοτομίας η επαγγελματική εκπαίδευση αποκτά τον κρίσιμο κοινωνικό της ρόλο με ένα σύστημα που </w:t>
      </w:r>
      <w:r w:rsidRPr="007051D1">
        <w:rPr>
          <w:rFonts w:ascii="Times New Roman" w:hAnsi="Times New Roman" w:cs="Times New Roman"/>
          <w:b/>
          <w:bCs/>
          <w:sz w:val="24"/>
          <w:szCs w:val="24"/>
        </w:rPr>
        <w:t>θα προσανατολίζεται όχι από την προσφορά αλλά από την ζήτηση.</w:t>
      </w:r>
    </w:p>
    <w:p w:rsidR="002A288E" w:rsidRPr="002A288E" w:rsidRDefault="002A288E" w:rsidP="002A288E">
      <w:pPr>
        <w:rPr>
          <w:rFonts w:ascii="Times New Roman" w:eastAsia="Times New Roman" w:hAnsi="Times New Roman" w:cs="Times New Roman"/>
          <w:sz w:val="24"/>
          <w:szCs w:val="24"/>
          <w:lang w:eastAsia="el-GR"/>
        </w:rPr>
      </w:pPr>
    </w:p>
    <w:p w:rsidR="002A288E" w:rsidRPr="002A288E" w:rsidRDefault="002A288E" w:rsidP="002A288E">
      <w:pPr>
        <w:rPr>
          <w:rFonts w:ascii="Times New Roman" w:eastAsia="Times New Roman" w:hAnsi="Times New Roman" w:cs="Times New Roman"/>
          <w:sz w:val="24"/>
          <w:szCs w:val="24"/>
          <w:lang w:eastAsia="el-GR"/>
        </w:rPr>
      </w:pPr>
    </w:p>
    <w:p w:rsidR="002A288E" w:rsidRPr="002A288E" w:rsidRDefault="002A288E" w:rsidP="002A288E">
      <w:pPr>
        <w:rPr>
          <w:rFonts w:ascii="Times New Roman" w:eastAsia="Times New Roman" w:hAnsi="Times New Roman" w:cs="Times New Roman"/>
          <w:sz w:val="24"/>
          <w:szCs w:val="24"/>
          <w:lang w:eastAsia="el-GR"/>
        </w:rPr>
      </w:pPr>
    </w:p>
    <w:p w:rsidR="002A288E" w:rsidRPr="002A288E" w:rsidRDefault="002A288E" w:rsidP="002A288E">
      <w:pPr>
        <w:rPr>
          <w:rFonts w:ascii="Times New Roman" w:eastAsia="Times New Roman" w:hAnsi="Times New Roman" w:cs="Times New Roman"/>
          <w:sz w:val="24"/>
          <w:szCs w:val="24"/>
          <w:lang w:eastAsia="el-GR"/>
        </w:rPr>
      </w:pPr>
    </w:p>
    <w:p w:rsidR="002A288E" w:rsidRPr="002A288E" w:rsidRDefault="002A288E" w:rsidP="002A288E">
      <w:pPr>
        <w:rPr>
          <w:rFonts w:ascii="Times New Roman" w:eastAsia="Times New Roman" w:hAnsi="Times New Roman" w:cs="Times New Roman"/>
          <w:sz w:val="24"/>
          <w:szCs w:val="24"/>
          <w:lang w:eastAsia="el-GR"/>
        </w:rPr>
      </w:pPr>
    </w:p>
    <w:p w:rsidR="002A288E" w:rsidRPr="002A288E" w:rsidRDefault="002A288E" w:rsidP="002A288E">
      <w:pPr>
        <w:rPr>
          <w:rFonts w:ascii="Times New Roman" w:eastAsia="Times New Roman" w:hAnsi="Times New Roman" w:cs="Times New Roman"/>
          <w:sz w:val="24"/>
          <w:szCs w:val="24"/>
          <w:lang w:eastAsia="el-GR"/>
        </w:rPr>
      </w:pPr>
    </w:p>
    <w:p w:rsidR="002A288E" w:rsidRPr="002A288E" w:rsidRDefault="002A288E" w:rsidP="002A288E">
      <w:pPr>
        <w:jc w:val="center"/>
        <w:rPr>
          <w:rFonts w:ascii="Times New Roman" w:eastAsia="Times New Roman" w:hAnsi="Times New Roman" w:cs="Times New Roman"/>
          <w:sz w:val="24"/>
          <w:szCs w:val="24"/>
          <w:lang w:eastAsia="el-GR"/>
        </w:rPr>
      </w:pPr>
    </w:p>
    <w:sectPr w:rsidR="002A288E" w:rsidRPr="002A288E" w:rsidSect="00863901">
      <w:headerReference w:type="default" r:id="rId32"/>
      <w:pgSz w:w="11906" w:h="16838"/>
      <w:pgMar w:top="1843" w:right="1558" w:bottom="1440" w:left="1800"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DF5" w:rsidRDefault="00331DF5" w:rsidP="00B35B16">
      <w:pPr>
        <w:spacing w:after="0" w:line="240" w:lineRule="auto"/>
      </w:pPr>
      <w:r>
        <w:separator/>
      </w:r>
    </w:p>
  </w:endnote>
  <w:endnote w:type="continuationSeparator" w:id="1">
    <w:p w:rsidR="00331DF5" w:rsidRDefault="00331DF5" w:rsidP="00B35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A1"/>
    <w:family w:val="swiss"/>
    <w:pitch w:val="variable"/>
    <w:sig w:usb0="A00006FF" w:usb1="4000205B" w:usb2="00000010" w:usb3="00000000" w:csb0="0000019F" w:csb1="00000000"/>
  </w:font>
  <w:font w:name="Open Sans">
    <w:altName w:val="Times New Roman"/>
    <w:panose1 w:val="020B0606030504020204"/>
    <w:charset w:val="00"/>
    <w:family w:val="swiss"/>
    <w:pitch w:val="variable"/>
    <w:sig w:usb0="E00002EF" w:usb1="4000205B" w:usb2="00000028" w:usb3="00000000" w:csb0="0000019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Helvetica Neue">
    <w:altName w:val="Arial"/>
    <w:charset w:val="00"/>
    <w:family w:val="roman"/>
    <w:pitch w:val="default"/>
    <w:sig w:usb0="00000000" w:usb1="00000000" w:usb2="00000000" w:usb3="00000000" w:csb0="00000000" w:csb1="00000000"/>
  </w:font>
  <w:font w:name="Consolas">
    <w:panose1 w:val="020B0609020204030204"/>
    <w:charset w:val="A1"/>
    <w:family w:val="modern"/>
    <w:pitch w:val="fixed"/>
    <w:sig w:usb0="E00006FF" w:usb1="0000FCFF" w:usb2="00000001" w:usb3="00000000" w:csb0="0000019F" w:csb1="00000000"/>
  </w:font>
  <w:font w:name="Georgia">
    <w:panose1 w:val="020405020504050203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8E" w:rsidRPr="006F6193" w:rsidRDefault="002A288E" w:rsidP="004D4305">
    <w:pPr>
      <w:pBdr>
        <w:top w:val="single" w:sz="4" w:space="1" w:color="auto"/>
      </w:pBd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sidRPr="006F6193">
      <w:rPr>
        <w:rFonts w:ascii="Times New Roman" w:eastAsia="Times New Roman" w:hAnsi="Times New Roman" w:cs="Times New Roman"/>
        <w:b/>
        <w:bCs/>
        <w:i/>
        <w:iCs/>
        <w:color w:val="333333"/>
        <w:sz w:val="20"/>
        <w:szCs w:val="20"/>
      </w:rPr>
      <w:t xml:space="preserve">Δ/νση: </w:t>
    </w:r>
    <w:r w:rsidRPr="006F6193">
      <w:rPr>
        <w:rFonts w:ascii="Times New Roman" w:eastAsia="Times New Roman" w:hAnsi="Times New Roman" w:cs="Times New Roman"/>
        <w:b/>
        <w:bCs/>
        <w:color w:val="333333"/>
        <w:sz w:val="20"/>
        <w:szCs w:val="20"/>
      </w:rPr>
      <w:t>Ακαδημίας  6, 10671 Αθήνα,</w:t>
    </w:r>
  </w:p>
  <w:p w:rsidR="002A288E" w:rsidRPr="006F6193" w:rsidRDefault="002A288E" w:rsidP="002A288E">
    <w:pPr>
      <w:tabs>
        <w:tab w:val="center" w:pos="4153"/>
        <w:tab w:val="right" w:pos="8306"/>
      </w:tabs>
      <w:spacing w:after="0" w:line="240" w:lineRule="auto"/>
      <w:rPr>
        <w:rFonts w:ascii="Times New Roman" w:eastAsia="Times New Roman" w:hAnsi="Times New Roman" w:cs="Times New Roman"/>
        <w:b/>
        <w:bCs/>
        <w:color w:val="333333"/>
        <w:sz w:val="20"/>
        <w:szCs w:val="20"/>
      </w:rPr>
    </w:pPr>
    <w:r>
      <w:rPr>
        <w:rFonts w:ascii="Times New Roman" w:eastAsia="Times New Roman" w:hAnsi="Times New Roman" w:cs="Times New Roman"/>
        <w:b/>
        <w:bCs/>
        <w:color w:val="333333"/>
        <w:sz w:val="20"/>
        <w:szCs w:val="20"/>
      </w:rPr>
      <w:tab/>
    </w:r>
    <w:r w:rsidRPr="006F6193">
      <w:rPr>
        <w:rFonts w:ascii="Times New Roman" w:eastAsia="Times New Roman" w:hAnsi="Times New Roman" w:cs="Times New Roman"/>
        <w:b/>
        <w:bCs/>
        <w:color w:val="333333"/>
        <w:sz w:val="20"/>
        <w:szCs w:val="20"/>
      </w:rPr>
      <w:t>Τηλ: (210) 338710</w:t>
    </w:r>
    <w:r w:rsidRPr="00FC4559">
      <w:rPr>
        <w:rFonts w:ascii="Times New Roman" w:eastAsia="Times New Roman" w:hAnsi="Times New Roman" w:cs="Times New Roman"/>
        <w:b/>
        <w:bCs/>
        <w:color w:val="333333"/>
        <w:sz w:val="20"/>
        <w:szCs w:val="20"/>
      </w:rPr>
      <w:t>4</w:t>
    </w:r>
    <w:r w:rsidRPr="006F6193">
      <w:rPr>
        <w:rFonts w:ascii="Times New Roman" w:eastAsia="Times New Roman" w:hAnsi="Times New Roman" w:cs="Times New Roman"/>
        <w:b/>
        <w:bCs/>
        <w:color w:val="333333"/>
        <w:sz w:val="20"/>
        <w:szCs w:val="20"/>
      </w:rPr>
      <w:t xml:space="preserve"> (-06),</w:t>
    </w:r>
    <w:r w:rsidRPr="006F6193">
      <w:rPr>
        <w:rFonts w:ascii="Times New Roman" w:eastAsia="Times New Roman" w:hAnsi="Times New Roman" w:cs="Times New Roman"/>
        <w:b/>
        <w:bCs/>
        <w:color w:val="333333"/>
        <w:sz w:val="20"/>
        <w:szCs w:val="20"/>
        <w:lang w:val="en-US"/>
      </w:rPr>
      <w:t>Fax</w:t>
    </w:r>
    <w:r w:rsidRPr="006F6193">
      <w:rPr>
        <w:rFonts w:ascii="Times New Roman" w:eastAsia="Times New Roman" w:hAnsi="Times New Roman" w:cs="Times New Roman"/>
        <w:b/>
        <w:bCs/>
        <w:color w:val="333333"/>
        <w:sz w:val="20"/>
        <w:szCs w:val="20"/>
      </w:rPr>
      <w:t>: 36.22.320</w:t>
    </w:r>
    <w:r>
      <w:rPr>
        <w:rFonts w:ascii="Times New Roman" w:eastAsia="Times New Roman" w:hAnsi="Times New Roman" w:cs="Times New Roman"/>
        <w:b/>
        <w:bCs/>
        <w:color w:val="333333"/>
        <w:sz w:val="20"/>
        <w:szCs w:val="20"/>
      </w:rPr>
      <w:tab/>
    </w:r>
    <w:r w:rsidR="00B11503" w:rsidRPr="00C95A90">
      <w:rPr>
        <w:rFonts w:ascii="Times New Roman" w:eastAsia="Times New Roman" w:hAnsi="Times New Roman" w:cs="Times New Roman"/>
        <w:b/>
        <w:bCs/>
        <w:color w:val="333333"/>
        <w:sz w:val="20"/>
        <w:szCs w:val="20"/>
      </w:rPr>
      <w:fldChar w:fldCharType="begin"/>
    </w:r>
    <w:r w:rsidRPr="00C95A90">
      <w:rPr>
        <w:rFonts w:ascii="Times New Roman" w:eastAsia="Times New Roman" w:hAnsi="Times New Roman" w:cs="Times New Roman"/>
        <w:b/>
        <w:bCs/>
        <w:color w:val="333333"/>
        <w:sz w:val="20"/>
        <w:szCs w:val="20"/>
      </w:rPr>
      <w:instrText>PAGE   \* MERGEFORMAT</w:instrText>
    </w:r>
    <w:r w:rsidR="00B11503" w:rsidRPr="00C95A90">
      <w:rPr>
        <w:rFonts w:ascii="Times New Roman" w:eastAsia="Times New Roman" w:hAnsi="Times New Roman" w:cs="Times New Roman"/>
        <w:b/>
        <w:bCs/>
        <w:color w:val="333333"/>
        <w:sz w:val="20"/>
        <w:szCs w:val="20"/>
      </w:rPr>
      <w:fldChar w:fldCharType="separate"/>
    </w:r>
    <w:r w:rsidR="00C647EE">
      <w:rPr>
        <w:rFonts w:ascii="Times New Roman" w:eastAsia="Times New Roman" w:hAnsi="Times New Roman" w:cs="Times New Roman"/>
        <w:b/>
        <w:bCs/>
        <w:noProof/>
        <w:color w:val="333333"/>
        <w:sz w:val="20"/>
        <w:szCs w:val="20"/>
      </w:rPr>
      <w:t>26</w:t>
    </w:r>
    <w:r w:rsidR="00B11503" w:rsidRPr="00C95A90">
      <w:rPr>
        <w:rFonts w:ascii="Times New Roman" w:eastAsia="Times New Roman" w:hAnsi="Times New Roman" w:cs="Times New Roman"/>
        <w:b/>
        <w:bCs/>
        <w:color w:val="333333"/>
        <w:sz w:val="20"/>
        <w:szCs w:val="20"/>
      </w:rPr>
      <w:fldChar w:fldCharType="end"/>
    </w:r>
  </w:p>
  <w:p w:rsidR="002A288E" w:rsidRDefault="002A288E" w:rsidP="002A288E">
    <w:pPr>
      <w:tabs>
        <w:tab w:val="center" w:pos="4153"/>
        <w:tab w:val="right" w:pos="8306"/>
      </w:tabs>
      <w:spacing w:after="0" w:line="240" w:lineRule="auto"/>
      <w:rPr>
        <w:rFonts w:ascii="Times New Roman" w:eastAsia="Times New Roman" w:hAnsi="Times New Roman" w:cs="Times New Roman"/>
        <w:b/>
        <w:bCs/>
        <w:color w:val="0000FF"/>
        <w:sz w:val="20"/>
        <w:szCs w:val="20"/>
        <w:u w:val="single"/>
        <w:lang w:val="de-DE"/>
      </w:rPr>
    </w:pPr>
    <w:r>
      <w:rPr>
        <w:rFonts w:ascii="Times New Roman" w:eastAsia="Times New Roman" w:hAnsi="Times New Roman" w:cs="Times New Roman"/>
        <w:b/>
        <w:bCs/>
        <w:sz w:val="20"/>
        <w:szCs w:val="20"/>
        <w:lang w:val="de-DE"/>
      </w:rPr>
      <w:tab/>
    </w: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r w:rsidRPr="006F6193">
      <w:rPr>
        <w:rFonts w:ascii="Times New Roman" w:eastAsia="Times New Roman" w:hAnsi="Times New Roman" w:cs="Times New Roman"/>
        <w:b/>
        <w:bCs/>
        <w:sz w:val="20"/>
        <w:szCs w:val="20"/>
        <w:lang w:val="de-DE"/>
      </w:rPr>
      <w:t>keeuhcci</w:t>
    </w:r>
    <w:r w:rsidRPr="006F6193">
      <w:rPr>
        <w:rFonts w:ascii="Times New Roman" w:eastAsia="Times New Roman" w:hAnsi="Times New Roman" w:cs="Times New Roman"/>
        <w:b/>
        <w:bCs/>
        <w:sz w:val="20"/>
        <w:szCs w:val="20"/>
        <w:lang w:val="en-US"/>
      </w:rPr>
      <w:t>@uhc.</w:t>
    </w:r>
    <w:r w:rsidRPr="006F6193">
      <w:rPr>
        <w:rFonts w:ascii="Times New Roman" w:eastAsia="Times New Roman" w:hAnsi="Times New Roman" w:cs="Times New Roman"/>
        <w:b/>
        <w:bCs/>
        <w:sz w:val="20"/>
        <w:szCs w:val="20"/>
        <w:lang w:val="de-DE"/>
      </w:rPr>
      <w:t>gr</w:t>
    </w:r>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gr</w:t>
      </w:r>
    </w:hyperlink>
  </w:p>
  <w:p w:rsidR="002A288E" w:rsidRDefault="002A288E" w:rsidP="002A288E">
    <w:pPr>
      <w:tabs>
        <w:tab w:val="center" w:pos="4153"/>
        <w:tab w:val="right" w:pos="8306"/>
      </w:tabs>
      <w:spacing w:after="0" w:line="240" w:lineRule="auto"/>
      <w:rPr>
        <w:rFonts w:ascii="Times New Roman" w:eastAsia="Times New Roman" w:hAnsi="Times New Roman" w:cs="Times New Roman"/>
        <w:b/>
        <w:bCs/>
        <w:color w:val="0000FF"/>
        <w:sz w:val="20"/>
        <w:szCs w:val="20"/>
        <w:u w:val="single"/>
        <w:lang w:val="de-DE"/>
      </w:rPr>
    </w:pPr>
  </w:p>
  <w:p w:rsidR="002A288E" w:rsidRPr="002A288E" w:rsidRDefault="002A288E" w:rsidP="002A288E">
    <w:pPr>
      <w:pStyle w:val="a5"/>
      <w:jc w:val="right"/>
      <w:rPr>
        <w:lang w:val="de-DE"/>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305" w:rsidRPr="006F6193" w:rsidRDefault="004D4305" w:rsidP="004D4305">
    <w:pPr>
      <w:pBdr>
        <w:top w:val="single" w:sz="4" w:space="1" w:color="auto"/>
      </w:pBd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bookmarkStart w:id="26" w:name="_Hlk110441886"/>
    <w:r w:rsidRPr="006F6193">
      <w:rPr>
        <w:rFonts w:ascii="Times New Roman" w:eastAsia="Times New Roman" w:hAnsi="Times New Roman" w:cs="Times New Roman"/>
        <w:b/>
        <w:bCs/>
        <w:i/>
        <w:iCs/>
        <w:color w:val="333333"/>
        <w:sz w:val="20"/>
        <w:szCs w:val="20"/>
      </w:rPr>
      <w:t xml:space="preserve">Δ/νση: </w:t>
    </w:r>
    <w:r w:rsidRPr="006F6193">
      <w:rPr>
        <w:rFonts w:ascii="Times New Roman" w:eastAsia="Times New Roman" w:hAnsi="Times New Roman" w:cs="Times New Roman"/>
        <w:b/>
        <w:bCs/>
        <w:color w:val="333333"/>
        <w:sz w:val="20"/>
        <w:szCs w:val="20"/>
      </w:rPr>
      <w:t>Ακαδημίας  6, 10671 Αθήνα,</w:t>
    </w:r>
  </w:p>
  <w:p w:rsidR="004D4305" w:rsidRPr="006F6193" w:rsidRDefault="004D4305" w:rsidP="004D4305">
    <w:pPr>
      <w:tabs>
        <w:tab w:val="center" w:pos="4153"/>
        <w:tab w:val="right" w:pos="8306"/>
      </w:tabs>
      <w:spacing w:after="0" w:line="240" w:lineRule="auto"/>
      <w:rPr>
        <w:rFonts w:ascii="Times New Roman" w:eastAsia="Times New Roman" w:hAnsi="Times New Roman" w:cs="Times New Roman"/>
        <w:b/>
        <w:bCs/>
        <w:color w:val="333333"/>
        <w:sz w:val="20"/>
        <w:szCs w:val="20"/>
      </w:rPr>
    </w:pPr>
    <w:r>
      <w:rPr>
        <w:rFonts w:ascii="Times New Roman" w:eastAsia="Times New Roman" w:hAnsi="Times New Roman" w:cs="Times New Roman"/>
        <w:b/>
        <w:bCs/>
        <w:color w:val="333333"/>
        <w:sz w:val="20"/>
        <w:szCs w:val="20"/>
      </w:rPr>
      <w:tab/>
    </w:r>
    <w:r w:rsidRPr="006F6193">
      <w:rPr>
        <w:rFonts w:ascii="Times New Roman" w:eastAsia="Times New Roman" w:hAnsi="Times New Roman" w:cs="Times New Roman"/>
        <w:b/>
        <w:bCs/>
        <w:color w:val="333333"/>
        <w:sz w:val="20"/>
        <w:szCs w:val="20"/>
      </w:rPr>
      <w:t>Τηλ: (210)  338710</w:t>
    </w:r>
    <w:r w:rsidRPr="00FC4559">
      <w:rPr>
        <w:rFonts w:ascii="Times New Roman" w:eastAsia="Times New Roman" w:hAnsi="Times New Roman" w:cs="Times New Roman"/>
        <w:b/>
        <w:bCs/>
        <w:color w:val="333333"/>
        <w:sz w:val="20"/>
        <w:szCs w:val="20"/>
      </w:rPr>
      <w:t>4</w:t>
    </w:r>
    <w:r w:rsidRPr="006F6193">
      <w:rPr>
        <w:rFonts w:ascii="Times New Roman" w:eastAsia="Times New Roman" w:hAnsi="Times New Roman" w:cs="Times New Roman"/>
        <w:b/>
        <w:bCs/>
        <w:color w:val="333333"/>
        <w:sz w:val="20"/>
        <w:szCs w:val="20"/>
      </w:rPr>
      <w:t xml:space="preserve"> (-06),</w:t>
    </w:r>
    <w:r w:rsidRPr="006F6193">
      <w:rPr>
        <w:rFonts w:ascii="Times New Roman" w:eastAsia="Times New Roman" w:hAnsi="Times New Roman" w:cs="Times New Roman"/>
        <w:b/>
        <w:bCs/>
        <w:color w:val="333333"/>
        <w:sz w:val="20"/>
        <w:szCs w:val="20"/>
        <w:lang w:val="en-US"/>
      </w:rPr>
      <w:t>Fax</w:t>
    </w:r>
    <w:r w:rsidRPr="006F6193">
      <w:rPr>
        <w:rFonts w:ascii="Times New Roman" w:eastAsia="Times New Roman" w:hAnsi="Times New Roman" w:cs="Times New Roman"/>
        <w:b/>
        <w:bCs/>
        <w:color w:val="333333"/>
        <w:sz w:val="20"/>
        <w:szCs w:val="20"/>
      </w:rPr>
      <w:t>: 36.22.320</w:t>
    </w:r>
  </w:p>
  <w:p w:rsidR="004D4305" w:rsidRPr="004375F2" w:rsidRDefault="004D4305" w:rsidP="004D4305">
    <w:pPr>
      <w:tabs>
        <w:tab w:val="center" w:pos="4153"/>
        <w:tab w:val="right" w:pos="8306"/>
      </w:tabs>
      <w:spacing w:after="0" w:line="240" w:lineRule="auto"/>
      <w:rPr>
        <w:rFonts w:ascii="Times New Roman" w:eastAsia="Times New Roman" w:hAnsi="Times New Roman" w:cs="Times New Roman"/>
        <w:b/>
        <w:bCs/>
        <w:color w:val="333333"/>
        <w:szCs w:val="24"/>
        <w:lang w:val="en-US"/>
      </w:rPr>
    </w:pPr>
    <w:r>
      <w:rPr>
        <w:rFonts w:ascii="Times New Roman" w:eastAsia="Times New Roman" w:hAnsi="Times New Roman" w:cs="Times New Roman"/>
        <w:b/>
        <w:bCs/>
        <w:sz w:val="20"/>
        <w:szCs w:val="20"/>
        <w:lang w:val="de-DE"/>
      </w:rPr>
      <w:tab/>
    </w: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r w:rsidRPr="006F6193">
      <w:rPr>
        <w:rFonts w:ascii="Times New Roman" w:eastAsia="Times New Roman" w:hAnsi="Times New Roman" w:cs="Times New Roman"/>
        <w:b/>
        <w:bCs/>
        <w:sz w:val="20"/>
        <w:szCs w:val="20"/>
        <w:lang w:val="de-DE"/>
      </w:rPr>
      <w:t>keeuhcci</w:t>
    </w:r>
    <w:r w:rsidRPr="006F6193">
      <w:rPr>
        <w:rFonts w:ascii="Times New Roman" w:eastAsia="Times New Roman" w:hAnsi="Times New Roman" w:cs="Times New Roman"/>
        <w:b/>
        <w:bCs/>
        <w:sz w:val="20"/>
        <w:szCs w:val="20"/>
        <w:lang w:val="en-US"/>
      </w:rPr>
      <w:t>@uhc.</w:t>
    </w:r>
    <w:r w:rsidRPr="006F6193">
      <w:rPr>
        <w:rFonts w:ascii="Times New Roman" w:eastAsia="Times New Roman" w:hAnsi="Times New Roman" w:cs="Times New Roman"/>
        <w:b/>
        <w:bCs/>
        <w:sz w:val="20"/>
        <w:szCs w:val="20"/>
        <w:lang w:val="de-DE"/>
      </w:rPr>
      <w:t>gr</w:t>
    </w:r>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gr</w:t>
      </w:r>
    </w:hyperlink>
    <w:bookmarkEnd w:id="26"/>
  </w:p>
  <w:p w:rsidR="004D4305" w:rsidRPr="0023157D" w:rsidRDefault="004D4305" w:rsidP="004D4305">
    <w:pPr>
      <w:pStyle w:val="a5"/>
      <w:rPr>
        <w:lang w:val="en-US"/>
      </w:rPr>
    </w:pPr>
  </w:p>
  <w:p w:rsidR="004D4305" w:rsidRPr="004D4305" w:rsidRDefault="004D4305" w:rsidP="004D4305">
    <w:pPr>
      <w:pStyle w:val="a5"/>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5E8" w:rsidRPr="006F6193" w:rsidRDefault="003C65E8" w:rsidP="004D4305">
    <w:pPr>
      <w:pBdr>
        <w:top w:val="single" w:sz="4" w:space="1" w:color="auto"/>
      </w:pBd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sidRPr="006F6193">
      <w:rPr>
        <w:rFonts w:ascii="Times New Roman" w:eastAsia="Times New Roman" w:hAnsi="Times New Roman" w:cs="Times New Roman"/>
        <w:b/>
        <w:bCs/>
        <w:i/>
        <w:iCs/>
        <w:color w:val="333333"/>
        <w:sz w:val="20"/>
        <w:szCs w:val="20"/>
      </w:rPr>
      <w:t xml:space="preserve">Δ/νση: </w:t>
    </w:r>
    <w:r w:rsidRPr="006F6193">
      <w:rPr>
        <w:rFonts w:ascii="Times New Roman" w:eastAsia="Times New Roman" w:hAnsi="Times New Roman" w:cs="Times New Roman"/>
        <w:b/>
        <w:bCs/>
        <w:color w:val="333333"/>
        <w:sz w:val="20"/>
        <w:szCs w:val="20"/>
      </w:rPr>
      <w:t>Ακαδημίας  6, 10671 Αθήνα,</w:t>
    </w:r>
  </w:p>
  <w:p w:rsidR="003C65E8" w:rsidRPr="007051D1" w:rsidRDefault="003C65E8" w:rsidP="003C65E8">
    <w:pP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Pr>
        <w:rFonts w:ascii="Times New Roman" w:eastAsia="Times New Roman" w:hAnsi="Times New Roman" w:cs="Times New Roman"/>
        <w:b/>
        <w:bCs/>
        <w:color w:val="333333"/>
        <w:sz w:val="20"/>
        <w:szCs w:val="20"/>
      </w:rPr>
      <w:tab/>
    </w:r>
    <w:r w:rsidRPr="006F6193">
      <w:rPr>
        <w:rFonts w:ascii="Times New Roman" w:eastAsia="Times New Roman" w:hAnsi="Times New Roman" w:cs="Times New Roman"/>
        <w:b/>
        <w:bCs/>
        <w:color w:val="333333"/>
        <w:sz w:val="20"/>
        <w:szCs w:val="20"/>
      </w:rPr>
      <w:t>Τηλ</w:t>
    </w:r>
    <w:r w:rsidRPr="007051D1">
      <w:rPr>
        <w:rFonts w:ascii="Times New Roman" w:eastAsia="Times New Roman" w:hAnsi="Times New Roman" w:cs="Times New Roman"/>
        <w:b/>
        <w:bCs/>
        <w:color w:val="333333"/>
        <w:sz w:val="20"/>
        <w:szCs w:val="20"/>
      </w:rPr>
      <w:t xml:space="preserve">: (210) 3387104 (-06), </w:t>
    </w:r>
    <w:r w:rsidRPr="006F6193">
      <w:rPr>
        <w:rFonts w:ascii="Times New Roman" w:eastAsia="Times New Roman" w:hAnsi="Times New Roman" w:cs="Times New Roman"/>
        <w:b/>
        <w:bCs/>
        <w:color w:val="333333"/>
        <w:sz w:val="20"/>
        <w:szCs w:val="20"/>
        <w:lang w:val="en-US"/>
      </w:rPr>
      <w:t>Fax</w:t>
    </w:r>
    <w:r w:rsidRPr="007051D1">
      <w:rPr>
        <w:rFonts w:ascii="Times New Roman" w:eastAsia="Times New Roman" w:hAnsi="Times New Roman" w:cs="Times New Roman"/>
        <w:b/>
        <w:bCs/>
        <w:color w:val="333333"/>
        <w:sz w:val="20"/>
        <w:szCs w:val="20"/>
      </w:rPr>
      <w:t>: 36.22.320</w:t>
    </w:r>
    <w:r w:rsidRPr="007051D1">
      <w:rPr>
        <w:rFonts w:ascii="Times New Roman" w:eastAsia="Times New Roman" w:hAnsi="Times New Roman" w:cs="Times New Roman"/>
        <w:b/>
        <w:bCs/>
        <w:color w:val="333333"/>
        <w:sz w:val="20"/>
        <w:szCs w:val="20"/>
      </w:rPr>
      <w:tab/>
    </w:r>
    <w:r w:rsidR="00B11503" w:rsidRPr="00C95A90">
      <w:rPr>
        <w:rFonts w:ascii="Times New Roman" w:eastAsia="Times New Roman" w:hAnsi="Times New Roman" w:cs="Times New Roman"/>
        <w:b/>
        <w:bCs/>
        <w:color w:val="333333"/>
        <w:sz w:val="20"/>
        <w:szCs w:val="20"/>
      </w:rPr>
      <w:fldChar w:fldCharType="begin"/>
    </w:r>
    <w:r w:rsidRPr="003C65E8">
      <w:rPr>
        <w:rFonts w:ascii="Times New Roman" w:eastAsia="Times New Roman" w:hAnsi="Times New Roman" w:cs="Times New Roman"/>
        <w:b/>
        <w:bCs/>
        <w:color w:val="333333"/>
        <w:sz w:val="20"/>
        <w:szCs w:val="20"/>
        <w:lang w:val="en-US"/>
      </w:rPr>
      <w:instrText>PAGE</w:instrText>
    </w:r>
    <w:r w:rsidRPr="007051D1">
      <w:rPr>
        <w:rFonts w:ascii="Times New Roman" w:eastAsia="Times New Roman" w:hAnsi="Times New Roman" w:cs="Times New Roman"/>
        <w:b/>
        <w:bCs/>
        <w:color w:val="333333"/>
        <w:sz w:val="20"/>
        <w:szCs w:val="20"/>
      </w:rPr>
      <w:instrText xml:space="preserve">   \* </w:instrText>
    </w:r>
    <w:r w:rsidRPr="003C65E8">
      <w:rPr>
        <w:rFonts w:ascii="Times New Roman" w:eastAsia="Times New Roman" w:hAnsi="Times New Roman" w:cs="Times New Roman"/>
        <w:b/>
        <w:bCs/>
        <w:color w:val="333333"/>
        <w:sz w:val="20"/>
        <w:szCs w:val="20"/>
        <w:lang w:val="en-US"/>
      </w:rPr>
      <w:instrText>MERGEFORMAT</w:instrText>
    </w:r>
    <w:r w:rsidR="00B11503" w:rsidRPr="00C95A90">
      <w:rPr>
        <w:rFonts w:ascii="Times New Roman" w:eastAsia="Times New Roman" w:hAnsi="Times New Roman" w:cs="Times New Roman"/>
        <w:b/>
        <w:bCs/>
        <w:color w:val="333333"/>
        <w:sz w:val="20"/>
        <w:szCs w:val="20"/>
      </w:rPr>
      <w:fldChar w:fldCharType="separate"/>
    </w:r>
    <w:r w:rsidR="00C647EE" w:rsidRPr="00C647EE">
      <w:rPr>
        <w:rFonts w:ascii="Times New Roman" w:eastAsia="Times New Roman" w:hAnsi="Times New Roman" w:cs="Times New Roman"/>
        <w:b/>
        <w:bCs/>
        <w:noProof/>
        <w:color w:val="333333"/>
        <w:sz w:val="20"/>
        <w:szCs w:val="20"/>
      </w:rPr>
      <w:t>33</w:t>
    </w:r>
    <w:r w:rsidR="00B11503" w:rsidRPr="00C95A90">
      <w:rPr>
        <w:rFonts w:ascii="Times New Roman" w:eastAsia="Times New Roman" w:hAnsi="Times New Roman" w:cs="Times New Roman"/>
        <w:b/>
        <w:bCs/>
        <w:color w:val="333333"/>
        <w:sz w:val="20"/>
        <w:szCs w:val="20"/>
      </w:rPr>
      <w:fldChar w:fldCharType="end"/>
    </w:r>
  </w:p>
  <w:p w:rsidR="003C65E8" w:rsidRDefault="003C65E8" w:rsidP="003C65E8">
    <w:pPr>
      <w:tabs>
        <w:tab w:val="center" w:pos="4153"/>
        <w:tab w:val="right" w:pos="8306"/>
      </w:tabs>
      <w:spacing w:after="0" w:line="240" w:lineRule="auto"/>
      <w:jc w:val="center"/>
      <w:rPr>
        <w:rFonts w:ascii="Times New Roman" w:eastAsia="Times New Roman" w:hAnsi="Times New Roman" w:cs="Times New Roman"/>
        <w:b/>
        <w:bCs/>
        <w:color w:val="0000FF"/>
        <w:sz w:val="20"/>
        <w:szCs w:val="20"/>
        <w:u w:val="single"/>
        <w:lang w:val="de-DE"/>
      </w:rPr>
    </w:pP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r w:rsidRPr="006F6193">
      <w:rPr>
        <w:rFonts w:ascii="Times New Roman" w:eastAsia="Times New Roman" w:hAnsi="Times New Roman" w:cs="Times New Roman"/>
        <w:b/>
        <w:bCs/>
        <w:sz w:val="20"/>
        <w:szCs w:val="20"/>
        <w:lang w:val="de-DE"/>
      </w:rPr>
      <w:t>keeuhcci</w:t>
    </w:r>
    <w:r w:rsidRPr="006F6193">
      <w:rPr>
        <w:rFonts w:ascii="Times New Roman" w:eastAsia="Times New Roman" w:hAnsi="Times New Roman" w:cs="Times New Roman"/>
        <w:b/>
        <w:bCs/>
        <w:sz w:val="20"/>
        <w:szCs w:val="20"/>
        <w:lang w:val="en-US"/>
      </w:rPr>
      <w:t>@uhc.</w:t>
    </w:r>
    <w:r w:rsidRPr="006F6193">
      <w:rPr>
        <w:rFonts w:ascii="Times New Roman" w:eastAsia="Times New Roman" w:hAnsi="Times New Roman" w:cs="Times New Roman"/>
        <w:b/>
        <w:bCs/>
        <w:sz w:val="20"/>
        <w:szCs w:val="20"/>
        <w:lang w:val="de-DE"/>
      </w:rPr>
      <w:t>gr</w:t>
    </w:r>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gr</w:t>
      </w:r>
    </w:hyperlink>
  </w:p>
  <w:p w:rsidR="003C65E8" w:rsidRDefault="003C65E8" w:rsidP="002A288E">
    <w:pPr>
      <w:tabs>
        <w:tab w:val="center" w:pos="4153"/>
        <w:tab w:val="right" w:pos="8306"/>
      </w:tabs>
      <w:spacing w:after="0" w:line="240" w:lineRule="auto"/>
      <w:rPr>
        <w:rFonts w:ascii="Times New Roman" w:eastAsia="Times New Roman" w:hAnsi="Times New Roman" w:cs="Times New Roman"/>
        <w:b/>
        <w:bCs/>
        <w:color w:val="0000FF"/>
        <w:sz w:val="20"/>
        <w:szCs w:val="20"/>
        <w:u w:val="single"/>
        <w:lang w:val="de-DE"/>
      </w:rPr>
    </w:pPr>
  </w:p>
  <w:p w:rsidR="003C65E8" w:rsidRPr="002A288E" w:rsidRDefault="003C65E8" w:rsidP="002A288E">
    <w:pPr>
      <w:pStyle w:val="a5"/>
      <w:jc w:val="right"/>
      <w:rPr>
        <w:lang w:val="de-DE"/>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6A6" w:rsidRPr="006F6193" w:rsidRDefault="008116A6" w:rsidP="004D6235">
    <w:pPr>
      <w:pBdr>
        <w:top w:val="single" w:sz="4" w:space="1" w:color="auto"/>
      </w:pBd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sidRPr="006F6193">
      <w:rPr>
        <w:rFonts w:ascii="Times New Roman" w:eastAsia="Times New Roman" w:hAnsi="Times New Roman" w:cs="Times New Roman"/>
        <w:b/>
        <w:bCs/>
        <w:i/>
        <w:iCs/>
        <w:color w:val="333333"/>
        <w:sz w:val="20"/>
        <w:szCs w:val="20"/>
      </w:rPr>
      <w:t xml:space="preserve">Δ/νση: </w:t>
    </w:r>
    <w:r w:rsidRPr="006F6193">
      <w:rPr>
        <w:rFonts w:ascii="Times New Roman" w:eastAsia="Times New Roman" w:hAnsi="Times New Roman" w:cs="Times New Roman"/>
        <w:b/>
        <w:bCs/>
        <w:color w:val="333333"/>
        <w:sz w:val="20"/>
        <w:szCs w:val="20"/>
      </w:rPr>
      <w:t>Ακαδημίας  6, 10671 Αθήνα,</w:t>
    </w:r>
  </w:p>
  <w:p w:rsidR="008116A6" w:rsidRPr="006F6193" w:rsidRDefault="003C65E8" w:rsidP="004D6235">
    <w:pP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Pr>
        <w:rFonts w:ascii="Times New Roman" w:eastAsia="Times New Roman" w:hAnsi="Times New Roman" w:cs="Times New Roman"/>
        <w:b/>
        <w:bCs/>
        <w:color w:val="333333"/>
        <w:sz w:val="20"/>
        <w:szCs w:val="20"/>
      </w:rPr>
      <w:tab/>
    </w:r>
    <w:r w:rsidR="008116A6" w:rsidRPr="006F6193">
      <w:rPr>
        <w:rFonts w:ascii="Times New Roman" w:eastAsia="Times New Roman" w:hAnsi="Times New Roman" w:cs="Times New Roman"/>
        <w:b/>
        <w:bCs/>
        <w:color w:val="333333"/>
        <w:sz w:val="20"/>
        <w:szCs w:val="20"/>
      </w:rPr>
      <w:t>Τηλ: (210) 338710</w:t>
    </w:r>
    <w:r w:rsidR="008116A6" w:rsidRPr="00FC4559">
      <w:rPr>
        <w:rFonts w:ascii="Times New Roman" w:eastAsia="Times New Roman" w:hAnsi="Times New Roman" w:cs="Times New Roman"/>
        <w:b/>
        <w:bCs/>
        <w:color w:val="333333"/>
        <w:sz w:val="20"/>
        <w:szCs w:val="20"/>
      </w:rPr>
      <w:t>4</w:t>
    </w:r>
    <w:r w:rsidR="008116A6" w:rsidRPr="006F6193">
      <w:rPr>
        <w:rFonts w:ascii="Times New Roman" w:eastAsia="Times New Roman" w:hAnsi="Times New Roman" w:cs="Times New Roman"/>
        <w:b/>
        <w:bCs/>
        <w:color w:val="333333"/>
        <w:sz w:val="20"/>
        <w:szCs w:val="20"/>
      </w:rPr>
      <w:t xml:space="preserve"> (-06),</w:t>
    </w:r>
    <w:r w:rsidR="008116A6" w:rsidRPr="006F6193">
      <w:rPr>
        <w:rFonts w:ascii="Times New Roman" w:eastAsia="Times New Roman" w:hAnsi="Times New Roman" w:cs="Times New Roman"/>
        <w:b/>
        <w:bCs/>
        <w:color w:val="333333"/>
        <w:sz w:val="20"/>
        <w:szCs w:val="20"/>
        <w:lang w:val="en-US"/>
      </w:rPr>
      <w:t>Fax</w:t>
    </w:r>
    <w:r w:rsidR="008116A6" w:rsidRPr="006F6193">
      <w:rPr>
        <w:rFonts w:ascii="Times New Roman" w:eastAsia="Times New Roman" w:hAnsi="Times New Roman" w:cs="Times New Roman"/>
        <w:b/>
        <w:bCs/>
        <w:color w:val="333333"/>
        <w:sz w:val="20"/>
        <w:szCs w:val="20"/>
      </w:rPr>
      <w:t>: 36.22.320</w:t>
    </w:r>
    <w:r w:rsidR="008116A6">
      <w:rPr>
        <w:rFonts w:ascii="Times New Roman" w:eastAsia="Times New Roman" w:hAnsi="Times New Roman" w:cs="Times New Roman"/>
        <w:b/>
        <w:bCs/>
        <w:color w:val="333333"/>
        <w:sz w:val="20"/>
        <w:szCs w:val="20"/>
      </w:rPr>
      <w:tab/>
    </w:r>
    <w:r w:rsidR="00B11503" w:rsidRPr="00C95A90">
      <w:rPr>
        <w:rFonts w:ascii="Times New Roman" w:eastAsia="Times New Roman" w:hAnsi="Times New Roman" w:cs="Times New Roman"/>
        <w:b/>
        <w:bCs/>
        <w:color w:val="333333"/>
        <w:sz w:val="20"/>
        <w:szCs w:val="20"/>
      </w:rPr>
      <w:fldChar w:fldCharType="begin"/>
    </w:r>
    <w:r w:rsidR="008116A6" w:rsidRPr="00C95A90">
      <w:rPr>
        <w:rFonts w:ascii="Times New Roman" w:eastAsia="Times New Roman" w:hAnsi="Times New Roman" w:cs="Times New Roman"/>
        <w:b/>
        <w:bCs/>
        <w:color w:val="333333"/>
        <w:sz w:val="20"/>
        <w:szCs w:val="20"/>
      </w:rPr>
      <w:instrText>PAGE   \* MERGEFORMAT</w:instrText>
    </w:r>
    <w:r w:rsidR="00B11503" w:rsidRPr="00C95A90">
      <w:rPr>
        <w:rFonts w:ascii="Times New Roman" w:eastAsia="Times New Roman" w:hAnsi="Times New Roman" w:cs="Times New Roman"/>
        <w:b/>
        <w:bCs/>
        <w:color w:val="333333"/>
        <w:sz w:val="20"/>
        <w:szCs w:val="20"/>
      </w:rPr>
      <w:fldChar w:fldCharType="separate"/>
    </w:r>
    <w:r w:rsidR="00C647EE">
      <w:rPr>
        <w:rFonts w:ascii="Times New Roman" w:eastAsia="Times New Roman" w:hAnsi="Times New Roman" w:cs="Times New Roman"/>
        <w:b/>
        <w:bCs/>
        <w:noProof/>
        <w:color w:val="333333"/>
        <w:sz w:val="20"/>
        <w:szCs w:val="20"/>
      </w:rPr>
      <w:t>41</w:t>
    </w:r>
    <w:r w:rsidR="00B11503" w:rsidRPr="00C95A90">
      <w:rPr>
        <w:rFonts w:ascii="Times New Roman" w:eastAsia="Times New Roman" w:hAnsi="Times New Roman" w:cs="Times New Roman"/>
        <w:b/>
        <w:bCs/>
        <w:color w:val="333333"/>
        <w:sz w:val="20"/>
        <w:szCs w:val="20"/>
      </w:rPr>
      <w:fldChar w:fldCharType="end"/>
    </w:r>
  </w:p>
  <w:p w:rsidR="008116A6" w:rsidRDefault="008116A6" w:rsidP="004D6235">
    <w:pPr>
      <w:tabs>
        <w:tab w:val="center" w:pos="4153"/>
        <w:tab w:val="right" w:pos="8306"/>
      </w:tabs>
      <w:spacing w:after="0" w:line="240" w:lineRule="auto"/>
      <w:jc w:val="center"/>
      <w:rPr>
        <w:rFonts w:ascii="Times New Roman" w:eastAsia="Times New Roman" w:hAnsi="Times New Roman" w:cs="Times New Roman"/>
        <w:b/>
        <w:bCs/>
        <w:color w:val="0000FF"/>
        <w:sz w:val="20"/>
        <w:szCs w:val="20"/>
        <w:u w:val="single"/>
        <w:lang w:val="de-DE"/>
      </w:rPr>
    </w:pP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r w:rsidRPr="006F6193">
      <w:rPr>
        <w:rFonts w:ascii="Times New Roman" w:eastAsia="Times New Roman" w:hAnsi="Times New Roman" w:cs="Times New Roman"/>
        <w:b/>
        <w:bCs/>
        <w:sz w:val="20"/>
        <w:szCs w:val="20"/>
        <w:lang w:val="de-DE"/>
      </w:rPr>
      <w:t>keeuhcci</w:t>
    </w:r>
    <w:r w:rsidRPr="006F6193">
      <w:rPr>
        <w:rFonts w:ascii="Times New Roman" w:eastAsia="Times New Roman" w:hAnsi="Times New Roman" w:cs="Times New Roman"/>
        <w:b/>
        <w:bCs/>
        <w:sz w:val="20"/>
        <w:szCs w:val="20"/>
        <w:lang w:val="en-US"/>
      </w:rPr>
      <w:t>@uhc.</w:t>
    </w:r>
    <w:r w:rsidRPr="006F6193">
      <w:rPr>
        <w:rFonts w:ascii="Times New Roman" w:eastAsia="Times New Roman" w:hAnsi="Times New Roman" w:cs="Times New Roman"/>
        <w:b/>
        <w:bCs/>
        <w:sz w:val="20"/>
        <w:szCs w:val="20"/>
        <w:lang w:val="de-DE"/>
      </w:rPr>
      <w:t>gr</w:t>
    </w:r>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gr</w:t>
      </w:r>
    </w:hyperlink>
  </w:p>
  <w:p w:rsidR="008116A6" w:rsidRDefault="008116A6" w:rsidP="004554D3">
    <w:pPr>
      <w:tabs>
        <w:tab w:val="center" w:pos="4153"/>
        <w:tab w:val="right" w:pos="8306"/>
      </w:tabs>
      <w:spacing w:after="0" w:line="240" w:lineRule="auto"/>
      <w:rPr>
        <w:rFonts w:ascii="Times New Roman" w:eastAsia="Times New Roman" w:hAnsi="Times New Roman" w:cs="Times New Roman"/>
        <w:b/>
        <w:bCs/>
        <w:color w:val="0000FF"/>
        <w:sz w:val="20"/>
        <w:szCs w:val="20"/>
        <w:u w:val="single"/>
        <w:lang w:val="de-DE"/>
      </w:rPr>
    </w:pPr>
  </w:p>
  <w:p w:rsidR="008116A6" w:rsidRPr="004375F2" w:rsidRDefault="008116A6" w:rsidP="004554D3">
    <w:pPr>
      <w:tabs>
        <w:tab w:val="center" w:pos="4153"/>
        <w:tab w:val="right" w:pos="8306"/>
      </w:tabs>
      <w:spacing w:after="0" w:line="240" w:lineRule="auto"/>
      <w:rPr>
        <w:rFonts w:ascii="Times New Roman" w:eastAsia="Times New Roman" w:hAnsi="Times New Roman" w:cs="Times New Roman"/>
        <w:b/>
        <w:bCs/>
        <w:color w:val="333333"/>
        <w:szCs w:val="24"/>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6A6" w:rsidRPr="006F6193" w:rsidRDefault="008116A6" w:rsidP="004554D3">
    <w:pPr>
      <w:pBdr>
        <w:top w:val="single" w:sz="4" w:space="1" w:color="auto"/>
      </w:pBdr>
      <w:tabs>
        <w:tab w:val="center" w:pos="4153"/>
        <w:tab w:val="right" w:pos="8306"/>
      </w:tabs>
      <w:spacing w:after="0" w:line="240" w:lineRule="auto"/>
      <w:rPr>
        <w:rFonts w:ascii="Times New Roman" w:eastAsia="Times New Roman" w:hAnsi="Times New Roman" w:cs="Times New Roman"/>
        <w:b/>
        <w:bCs/>
        <w:color w:val="333333"/>
        <w:sz w:val="20"/>
        <w:szCs w:val="20"/>
      </w:rPr>
    </w:pPr>
    <w:r>
      <w:rPr>
        <w:rFonts w:ascii="Times New Roman" w:eastAsia="Times New Roman" w:hAnsi="Times New Roman" w:cs="Times New Roman"/>
        <w:b/>
        <w:bCs/>
        <w:i/>
        <w:iCs/>
        <w:color w:val="333333"/>
        <w:sz w:val="20"/>
        <w:szCs w:val="20"/>
      </w:rPr>
      <w:tab/>
    </w:r>
    <w:r w:rsidRPr="006F6193">
      <w:rPr>
        <w:rFonts w:ascii="Times New Roman" w:eastAsia="Times New Roman" w:hAnsi="Times New Roman" w:cs="Times New Roman"/>
        <w:b/>
        <w:bCs/>
        <w:i/>
        <w:iCs/>
        <w:color w:val="333333"/>
        <w:sz w:val="20"/>
        <w:szCs w:val="20"/>
      </w:rPr>
      <w:t xml:space="preserve">Δ/νση: </w:t>
    </w:r>
    <w:r w:rsidRPr="006F6193">
      <w:rPr>
        <w:rFonts w:ascii="Times New Roman" w:eastAsia="Times New Roman" w:hAnsi="Times New Roman" w:cs="Times New Roman"/>
        <w:b/>
        <w:bCs/>
        <w:color w:val="333333"/>
        <w:sz w:val="20"/>
        <w:szCs w:val="20"/>
      </w:rPr>
      <w:t xml:space="preserve">Ακαδημίας  6, 10671 Αθήνα,  </w:t>
    </w:r>
  </w:p>
  <w:p w:rsidR="008116A6" w:rsidRPr="006F6193" w:rsidRDefault="008116A6" w:rsidP="004554D3">
    <w:pPr>
      <w:tabs>
        <w:tab w:val="center" w:pos="4153"/>
        <w:tab w:val="right" w:pos="8306"/>
      </w:tabs>
      <w:spacing w:after="0" w:line="240" w:lineRule="auto"/>
      <w:rPr>
        <w:rFonts w:ascii="Times New Roman" w:eastAsia="Times New Roman" w:hAnsi="Times New Roman" w:cs="Times New Roman"/>
        <w:b/>
        <w:bCs/>
        <w:color w:val="333333"/>
        <w:sz w:val="20"/>
        <w:szCs w:val="20"/>
      </w:rPr>
    </w:pPr>
    <w:r>
      <w:rPr>
        <w:rFonts w:ascii="Times New Roman" w:eastAsia="Times New Roman" w:hAnsi="Times New Roman" w:cs="Times New Roman"/>
        <w:b/>
        <w:bCs/>
        <w:color w:val="333333"/>
        <w:sz w:val="20"/>
        <w:szCs w:val="20"/>
      </w:rPr>
      <w:tab/>
    </w:r>
    <w:r w:rsidRPr="006F6193">
      <w:rPr>
        <w:rFonts w:ascii="Times New Roman" w:eastAsia="Times New Roman" w:hAnsi="Times New Roman" w:cs="Times New Roman"/>
        <w:b/>
        <w:bCs/>
        <w:color w:val="333333"/>
        <w:sz w:val="20"/>
        <w:szCs w:val="20"/>
      </w:rPr>
      <w:t>Τηλ: (210)  338710</w:t>
    </w:r>
    <w:r w:rsidRPr="00FC4559">
      <w:rPr>
        <w:rFonts w:ascii="Times New Roman" w:eastAsia="Times New Roman" w:hAnsi="Times New Roman" w:cs="Times New Roman"/>
        <w:b/>
        <w:bCs/>
        <w:color w:val="333333"/>
        <w:sz w:val="20"/>
        <w:szCs w:val="20"/>
      </w:rPr>
      <w:t>4</w:t>
    </w:r>
    <w:r w:rsidRPr="006F6193">
      <w:rPr>
        <w:rFonts w:ascii="Times New Roman" w:eastAsia="Times New Roman" w:hAnsi="Times New Roman" w:cs="Times New Roman"/>
        <w:b/>
        <w:bCs/>
        <w:color w:val="333333"/>
        <w:sz w:val="20"/>
        <w:szCs w:val="20"/>
      </w:rPr>
      <w:t xml:space="preserve"> (-06),</w:t>
    </w:r>
    <w:r w:rsidRPr="006F6193">
      <w:rPr>
        <w:rFonts w:ascii="Times New Roman" w:eastAsia="Times New Roman" w:hAnsi="Times New Roman" w:cs="Times New Roman"/>
        <w:b/>
        <w:bCs/>
        <w:color w:val="333333"/>
        <w:sz w:val="20"/>
        <w:szCs w:val="20"/>
        <w:lang w:val="en-US"/>
      </w:rPr>
      <w:t>Fax</w:t>
    </w:r>
    <w:r w:rsidRPr="006F6193">
      <w:rPr>
        <w:rFonts w:ascii="Times New Roman" w:eastAsia="Times New Roman" w:hAnsi="Times New Roman" w:cs="Times New Roman"/>
        <w:b/>
        <w:bCs/>
        <w:color w:val="333333"/>
        <w:sz w:val="20"/>
        <w:szCs w:val="20"/>
      </w:rPr>
      <w:t>: 36.22.320</w:t>
    </w:r>
  </w:p>
  <w:p w:rsidR="008116A6" w:rsidRPr="004375F2" w:rsidRDefault="008116A6" w:rsidP="004554D3">
    <w:pPr>
      <w:tabs>
        <w:tab w:val="center" w:pos="4153"/>
        <w:tab w:val="right" w:pos="8306"/>
      </w:tabs>
      <w:spacing w:after="0" w:line="240" w:lineRule="auto"/>
      <w:rPr>
        <w:rFonts w:ascii="Times New Roman" w:eastAsia="Times New Roman" w:hAnsi="Times New Roman" w:cs="Times New Roman"/>
        <w:b/>
        <w:bCs/>
        <w:color w:val="333333"/>
        <w:szCs w:val="24"/>
        <w:lang w:val="en-US"/>
      </w:rPr>
    </w:pPr>
    <w:r>
      <w:rPr>
        <w:rFonts w:ascii="Times New Roman" w:eastAsia="Times New Roman" w:hAnsi="Times New Roman" w:cs="Times New Roman"/>
        <w:b/>
        <w:bCs/>
        <w:sz w:val="20"/>
        <w:szCs w:val="20"/>
        <w:lang w:val="de-DE"/>
      </w:rPr>
      <w:tab/>
    </w: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r w:rsidRPr="006F6193">
      <w:rPr>
        <w:rFonts w:ascii="Times New Roman" w:eastAsia="Times New Roman" w:hAnsi="Times New Roman" w:cs="Times New Roman"/>
        <w:b/>
        <w:bCs/>
        <w:sz w:val="20"/>
        <w:szCs w:val="20"/>
        <w:lang w:val="de-DE"/>
      </w:rPr>
      <w:t>keeuhcci</w:t>
    </w:r>
    <w:r w:rsidRPr="006F6193">
      <w:rPr>
        <w:rFonts w:ascii="Times New Roman" w:eastAsia="Times New Roman" w:hAnsi="Times New Roman" w:cs="Times New Roman"/>
        <w:b/>
        <w:bCs/>
        <w:sz w:val="20"/>
        <w:szCs w:val="20"/>
        <w:lang w:val="en-US"/>
      </w:rPr>
      <w:t>@uhc.</w:t>
    </w:r>
    <w:r w:rsidRPr="006F6193">
      <w:rPr>
        <w:rFonts w:ascii="Times New Roman" w:eastAsia="Times New Roman" w:hAnsi="Times New Roman" w:cs="Times New Roman"/>
        <w:b/>
        <w:bCs/>
        <w:sz w:val="20"/>
        <w:szCs w:val="20"/>
        <w:lang w:val="de-DE"/>
      </w:rPr>
      <w:t>gr</w:t>
    </w:r>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gr</w:t>
      </w:r>
    </w:hyperlink>
  </w:p>
  <w:p w:rsidR="008116A6" w:rsidRPr="0023157D" w:rsidRDefault="008116A6">
    <w:pPr>
      <w:pStyle w:val="a5"/>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235" w:rsidRPr="006F6193" w:rsidRDefault="004D6235" w:rsidP="004D6235">
    <w:pPr>
      <w:pBdr>
        <w:top w:val="single" w:sz="4" w:space="1" w:color="auto"/>
      </w:pBd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sidRPr="006F6193">
      <w:rPr>
        <w:rFonts w:ascii="Times New Roman" w:eastAsia="Times New Roman" w:hAnsi="Times New Roman" w:cs="Times New Roman"/>
        <w:b/>
        <w:bCs/>
        <w:i/>
        <w:iCs/>
        <w:color w:val="333333"/>
        <w:sz w:val="20"/>
        <w:szCs w:val="20"/>
      </w:rPr>
      <w:t xml:space="preserve">Δ/νση: </w:t>
    </w:r>
    <w:r w:rsidRPr="006F6193">
      <w:rPr>
        <w:rFonts w:ascii="Times New Roman" w:eastAsia="Times New Roman" w:hAnsi="Times New Roman" w:cs="Times New Roman"/>
        <w:b/>
        <w:bCs/>
        <w:color w:val="333333"/>
        <w:sz w:val="20"/>
        <w:szCs w:val="20"/>
      </w:rPr>
      <w:t>Ακαδημίας  6, 10671 Αθήνα,</w:t>
    </w:r>
  </w:p>
  <w:p w:rsidR="004D6235" w:rsidRPr="006F6193" w:rsidRDefault="004D6235" w:rsidP="004D6235">
    <w:pP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sidRPr="006F6193">
      <w:rPr>
        <w:rFonts w:ascii="Times New Roman" w:eastAsia="Times New Roman" w:hAnsi="Times New Roman" w:cs="Times New Roman"/>
        <w:b/>
        <w:bCs/>
        <w:color w:val="333333"/>
        <w:sz w:val="20"/>
        <w:szCs w:val="20"/>
      </w:rPr>
      <w:t>Τηλ: (210)  338710</w:t>
    </w:r>
    <w:r w:rsidRPr="00FC4559">
      <w:rPr>
        <w:rFonts w:ascii="Times New Roman" w:eastAsia="Times New Roman" w:hAnsi="Times New Roman" w:cs="Times New Roman"/>
        <w:b/>
        <w:bCs/>
        <w:color w:val="333333"/>
        <w:sz w:val="20"/>
        <w:szCs w:val="20"/>
      </w:rPr>
      <w:t>4</w:t>
    </w:r>
    <w:r w:rsidRPr="006F6193">
      <w:rPr>
        <w:rFonts w:ascii="Times New Roman" w:eastAsia="Times New Roman" w:hAnsi="Times New Roman" w:cs="Times New Roman"/>
        <w:b/>
        <w:bCs/>
        <w:color w:val="333333"/>
        <w:sz w:val="20"/>
        <w:szCs w:val="20"/>
      </w:rPr>
      <w:t xml:space="preserve"> (-06),</w:t>
    </w:r>
    <w:r w:rsidRPr="006F6193">
      <w:rPr>
        <w:rFonts w:ascii="Times New Roman" w:eastAsia="Times New Roman" w:hAnsi="Times New Roman" w:cs="Times New Roman"/>
        <w:b/>
        <w:bCs/>
        <w:color w:val="333333"/>
        <w:sz w:val="20"/>
        <w:szCs w:val="20"/>
        <w:lang w:val="en-US"/>
      </w:rPr>
      <w:t>Fax</w:t>
    </w:r>
    <w:r w:rsidRPr="006F6193">
      <w:rPr>
        <w:rFonts w:ascii="Times New Roman" w:eastAsia="Times New Roman" w:hAnsi="Times New Roman" w:cs="Times New Roman"/>
        <w:b/>
        <w:bCs/>
        <w:color w:val="333333"/>
        <w:sz w:val="20"/>
        <w:szCs w:val="20"/>
      </w:rPr>
      <w:t>: 36.22.320</w:t>
    </w:r>
  </w:p>
  <w:p w:rsidR="004D6235" w:rsidRPr="004375F2" w:rsidRDefault="004D6235" w:rsidP="004D6235">
    <w:pPr>
      <w:tabs>
        <w:tab w:val="center" w:pos="4153"/>
        <w:tab w:val="right" w:pos="8306"/>
      </w:tabs>
      <w:spacing w:after="0" w:line="240" w:lineRule="auto"/>
      <w:jc w:val="center"/>
      <w:rPr>
        <w:rFonts w:ascii="Times New Roman" w:eastAsia="Times New Roman" w:hAnsi="Times New Roman" w:cs="Times New Roman"/>
        <w:b/>
        <w:bCs/>
        <w:color w:val="333333"/>
        <w:szCs w:val="24"/>
        <w:lang w:val="en-US"/>
      </w:rPr>
    </w:pP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r w:rsidRPr="006F6193">
      <w:rPr>
        <w:rFonts w:ascii="Times New Roman" w:eastAsia="Times New Roman" w:hAnsi="Times New Roman" w:cs="Times New Roman"/>
        <w:b/>
        <w:bCs/>
        <w:sz w:val="20"/>
        <w:szCs w:val="20"/>
        <w:lang w:val="de-DE"/>
      </w:rPr>
      <w:t>keeuhcci</w:t>
    </w:r>
    <w:r w:rsidRPr="006F6193">
      <w:rPr>
        <w:rFonts w:ascii="Times New Roman" w:eastAsia="Times New Roman" w:hAnsi="Times New Roman" w:cs="Times New Roman"/>
        <w:b/>
        <w:bCs/>
        <w:sz w:val="20"/>
        <w:szCs w:val="20"/>
        <w:lang w:val="en-US"/>
      </w:rPr>
      <w:t>@uhc.</w:t>
    </w:r>
    <w:r w:rsidRPr="006F6193">
      <w:rPr>
        <w:rFonts w:ascii="Times New Roman" w:eastAsia="Times New Roman" w:hAnsi="Times New Roman" w:cs="Times New Roman"/>
        <w:b/>
        <w:bCs/>
        <w:sz w:val="20"/>
        <w:szCs w:val="20"/>
        <w:lang w:val="de-DE"/>
      </w:rPr>
      <w:t>gr</w:t>
    </w:r>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gr</w:t>
      </w:r>
    </w:hyperlink>
  </w:p>
  <w:p w:rsidR="004D6235" w:rsidRPr="0023157D" w:rsidRDefault="004D6235">
    <w:pPr>
      <w:pStyle w:val="a5"/>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DF5" w:rsidRDefault="00331DF5" w:rsidP="00B35B16">
      <w:pPr>
        <w:spacing w:after="0" w:line="240" w:lineRule="auto"/>
      </w:pPr>
      <w:r>
        <w:separator/>
      </w:r>
    </w:p>
  </w:footnote>
  <w:footnote w:type="continuationSeparator" w:id="1">
    <w:p w:rsidR="00331DF5" w:rsidRDefault="00331DF5" w:rsidP="00B35B16">
      <w:pPr>
        <w:spacing w:after="0" w:line="240" w:lineRule="auto"/>
      </w:pPr>
      <w:r>
        <w:continuationSeparator/>
      </w:r>
    </w:p>
  </w:footnote>
  <w:footnote w:id="2">
    <w:p w:rsidR="00B457F2" w:rsidRDefault="00B457F2" w:rsidP="00B457F2">
      <w:pPr>
        <w:pStyle w:val="ae"/>
      </w:pPr>
      <w:r>
        <w:rPr>
          <w:rStyle w:val="af"/>
        </w:rPr>
        <w:footnoteRef/>
      </w:r>
      <w:r>
        <w:t xml:space="preserve"> Και για έργα </w:t>
      </w:r>
      <w:r w:rsidRPr="00114E72">
        <w:t>χωροθέτηση</w:t>
      </w:r>
      <w:r>
        <w:t>ς</w:t>
      </w:r>
      <w:r w:rsidRPr="00114E72">
        <w:t xml:space="preserve"> επενδυτικού σχεδίου αξιοποίησης δημοσίου ακινήτου του άρθρου 13 του ν. 3986/2011 (Α’ 152), επενδυτικού σχεδίου ανάπτυξης στρατηγικών επενδύσεων του άρθρου 7 του ν. 4864/2021 (Α’ 237), σε σύνθετα τουριστικά καταλύματα της υποπερ. ζζ’ της περ. α’ της παρ. 2 του άρθρου 1 του ν. 4296/2014 (Α’ 155), μικτ</w:t>
      </w:r>
      <w:r>
        <w:t>ών</w:t>
      </w:r>
      <w:r w:rsidRPr="00114E72">
        <w:t xml:space="preserve"> καταλ</w:t>
      </w:r>
      <w:r>
        <w:t>υμάτων</w:t>
      </w:r>
      <w:r w:rsidRPr="00114E72">
        <w:t xml:space="preserve"> μικρής κλίμακας της υποπερ. ζζ’ της περ. α της παρ. 2 του άρθρου 1 του ν. 4276/2014, τουριστικού λιμένα του άρθρου 31 του ν. 2160/1993 (Α’ 118)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88E" w:rsidRPr="005A3BFB" w:rsidRDefault="002A288E" w:rsidP="004D4305">
    <w:pPr>
      <w:pStyle w:val="a4"/>
      <w:pBdr>
        <w:bottom w:val="single" w:sz="4" w:space="1" w:color="auto"/>
      </w:pBdr>
      <w:ind w:right="-58"/>
      <w:jc w:val="center"/>
      <w:rPr>
        <w:rFonts w:ascii="Times New Roman" w:hAnsi="Times New Roman" w:cs="Times New Roman"/>
        <w:b/>
        <w:bCs/>
        <w:color w:val="4F81BD"/>
        <w:spacing w:val="20"/>
        <w:sz w:val="28"/>
        <w:szCs w:val="28"/>
      </w:rPr>
    </w:pPr>
    <w:bookmarkStart w:id="12" w:name="_Hlk110444081"/>
    <w:bookmarkStart w:id="13" w:name="_Hlk110444082"/>
    <w:bookmarkStart w:id="14" w:name="_Hlk110444083"/>
    <w:bookmarkStart w:id="15" w:name="_Hlk110444084"/>
    <w:bookmarkStart w:id="16" w:name="_Hlk110444085"/>
    <w:bookmarkStart w:id="17" w:name="_Hlk110444086"/>
    <w:bookmarkStart w:id="18" w:name="_Hlk110444087"/>
    <w:bookmarkStart w:id="19" w:name="_Hlk110444088"/>
    <w:bookmarkStart w:id="20" w:name="_Hlk110444089"/>
    <w:bookmarkStart w:id="21" w:name="_Hlk110444090"/>
    <w:bookmarkStart w:id="22" w:name="_Hlk110444091"/>
    <w:bookmarkStart w:id="23" w:name="_Hlk110444092"/>
    <w:bookmarkStart w:id="24" w:name="_Hlk110444093"/>
    <w:bookmarkStart w:id="25" w:name="_Hlk110444094"/>
    <w:r w:rsidRPr="006F6193">
      <w:rPr>
        <w:rFonts w:ascii="Times New Roman" w:hAnsi="Times New Roman" w:cs="Times New Roman"/>
        <w:b/>
        <w:bCs/>
        <w:color w:val="4F81BD"/>
        <w:spacing w:val="20"/>
        <w:sz w:val="28"/>
        <w:szCs w:val="28"/>
      </w:rPr>
      <w:t>ΚΕΝΤΡΙΚΗ ΕΝΩΣΗ ΕΠΙΜΕΛΗΤΗΡΙΩΝΕΛΛΑΔΟΣ</w:t>
    </w:r>
    <w:r>
      <w:rPr>
        <w:rFonts w:ascii="Times New Roman" w:hAnsi="Times New Roman" w:cs="Times New Roman"/>
        <w:b/>
        <w:bCs/>
        <w:color w:val="4F81BD"/>
        <w:spacing w:val="20"/>
        <w:sz w:val="28"/>
        <w:szCs w:val="28"/>
      </w:rPr>
      <w:br/>
    </w:r>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2A288E" w:rsidRDefault="002A288E">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305" w:rsidRDefault="004D4305" w:rsidP="004D4305">
    <w:pPr>
      <w:pStyle w:val="a4"/>
      <w:pBdr>
        <w:bottom w:val="single" w:sz="4" w:space="1" w:color="auto"/>
      </w:pBdr>
    </w:pPr>
    <w:r>
      <w:rPr>
        <w:noProof/>
        <w:lang w:eastAsia="el-GR"/>
      </w:rPr>
      <w:drawing>
        <wp:anchor distT="0" distB="0" distL="114300" distR="114300" simplePos="0" relativeHeight="251660288" behindDoc="0" locked="0" layoutInCell="1" allowOverlap="1">
          <wp:simplePos x="0" y="0"/>
          <wp:positionH relativeFrom="margin">
            <wp:align>right</wp:align>
          </wp:positionH>
          <wp:positionV relativeFrom="paragraph">
            <wp:posOffset>12065</wp:posOffset>
          </wp:positionV>
          <wp:extent cx="1097280" cy="838200"/>
          <wp:effectExtent l="0" t="0" r="7620" b="0"/>
          <wp:wrapNone/>
          <wp:docPr id="40" name="Εικόνα 40" descr="ke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ogo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838200"/>
                  </a:xfrm>
                  <a:prstGeom prst="rect">
                    <a:avLst/>
                  </a:prstGeom>
                  <a:noFill/>
                  <a:ln>
                    <a:noFill/>
                  </a:ln>
                </pic:spPr>
              </pic:pic>
            </a:graphicData>
          </a:graphic>
        </wp:anchor>
      </w:drawing>
    </w:r>
    <w:r>
      <w:rPr>
        <w:b/>
        <w:bCs/>
        <w:noProof/>
        <w:lang w:eastAsia="el-GR"/>
      </w:rPr>
      <w:drawing>
        <wp:anchor distT="0" distB="0" distL="114300" distR="114300" simplePos="0" relativeHeight="251659264" behindDoc="0" locked="0" layoutInCell="1" allowOverlap="1">
          <wp:simplePos x="0" y="0"/>
          <wp:positionH relativeFrom="column">
            <wp:posOffset>403860</wp:posOffset>
          </wp:positionH>
          <wp:positionV relativeFrom="paragraph">
            <wp:posOffset>60325</wp:posOffset>
          </wp:positionV>
          <wp:extent cx="502920" cy="518160"/>
          <wp:effectExtent l="0" t="0" r="0" b="0"/>
          <wp:wrapNone/>
          <wp:docPr id="41" name="Εικόνα 41"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518160"/>
                  </a:xfrm>
                  <a:prstGeom prst="rect">
                    <a:avLst/>
                  </a:prstGeom>
                  <a:noFill/>
                  <a:ln>
                    <a:noFill/>
                  </a:ln>
                </pic:spPr>
              </pic:pic>
            </a:graphicData>
          </a:graphic>
        </wp:anchor>
      </w:drawing>
    </w:r>
  </w:p>
  <w:p w:rsidR="004D4305" w:rsidRDefault="004D4305" w:rsidP="004D4305">
    <w:pPr>
      <w:pStyle w:val="a4"/>
      <w:pBdr>
        <w:bottom w:val="single" w:sz="4" w:space="1" w:color="auto"/>
      </w:pBdr>
      <w:rPr>
        <w:b/>
        <w:bCs/>
        <w:color w:val="333333"/>
        <w:sz w:val="20"/>
      </w:rPr>
    </w:pPr>
  </w:p>
  <w:p w:rsidR="004D4305" w:rsidRDefault="004D4305" w:rsidP="004D4305">
    <w:pPr>
      <w:pStyle w:val="a4"/>
      <w:pBdr>
        <w:bottom w:val="single" w:sz="4" w:space="1" w:color="auto"/>
      </w:pBdr>
      <w:rPr>
        <w:b/>
        <w:bCs/>
        <w:color w:val="333333"/>
        <w:sz w:val="20"/>
      </w:rPr>
    </w:pPr>
  </w:p>
  <w:p w:rsidR="004D4305" w:rsidRDefault="004D4305" w:rsidP="004D4305">
    <w:pPr>
      <w:pStyle w:val="a4"/>
      <w:pBdr>
        <w:bottom w:val="single" w:sz="4" w:space="1" w:color="auto"/>
      </w:pBdr>
      <w:rPr>
        <w:b/>
        <w:bCs/>
        <w:color w:val="333333"/>
        <w:sz w:val="20"/>
      </w:rPr>
    </w:pPr>
  </w:p>
  <w:p w:rsidR="004D4305" w:rsidRDefault="004D4305" w:rsidP="004D4305">
    <w:pPr>
      <w:pStyle w:val="a4"/>
      <w:pBdr>
        <w:bottom w:val="single" w:sz="4" w:space="1" w:color="auto"/>
      </w:pBdr>
      <w:tabs>
        <w:tab w:val="clear" w:pos="8306"/>
        <w:tab w:val="center" w:pos="7371"/>
      </w:tabs>
    </w:pPr>
    <w:r>
      <w:rPr>
        <w:b/>
        <w:bCs/>
        <w:color w:val="333333"/>
        <w:sz w:val="20"/>
      </w:rPr>
      <w:t>ΕΛΛΗΝΙΚΗ ΔΗΜΟΚΡΑΤΙΑ</w:t>
    </w:r>
    <w:r>
      <w:rPr>
        <w:b/>
        <w:bCs/>
        <w:color w:val="2278B6"/>
        <w:sz w:val="18"/>
        <w:szCs w:val="18"/>
      </w:rPr>
      <w:tab/>
    </w:r>
    <w:r>
      <w:rPr>
        <w:b/>
        <w:bCs/>
        <w:color w:val="2278B6"/>
        <w:sz w:val="18"/>
        <w:szCs w:val="18"/>
      </w:rPr>
      <w:tab/>
    </w:r>
    <w:r>
      <w:rPr>
        <w:b/>
        <w:bCs/>
        <w:color w:val="2278B6"/>
        <w:sz w:val="18"/>
        <w:szCs w:val="18"/>
      </w:rPr>
      <w:br/>
    </w:r>
  </w:p>
  <w:p w:rsidR="004D4305" w:rsidRDefault="004D4305" w:rsidP="004D4305">
    <w:pPr>
      <w:pStyle w:val="a4"/>
    </w:pPr>
  </w:p>
  <w:p w:rsidR="004D4305" w:rsidRDefault="004D4305">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5E8" w:rsidRPr="005A3BFB" w:rsidRDefault="003C65E8" w:rsidP="003C65E8">
    <w:pPr>
      <w:pStyle w:val="a4"/>
      <w:pBdr>
        <w:bottom w:val="single" w:sz="4" w:space="1" w:color="auto"/>
      </w:pBdr>
      <w:ind w:right="-58"/>
      <w:jc w:val="center"/>
      <w:rPr>
        <w:rFonts w:ascii="Times New Roman" w:hAnsi="Times New Roman" w:cs="Times New Roman"/>
        <w:b/>
        <w:bCs/>
        <w:color w:val="4F81BD"/>
        <w:spacing w:val="20"/>
        <w:sz w:val="28"/>
        <w:szCs w:val="28"/>
      </w:rPr>
    </w:pPr>
    <w:r w:rsidRPr="006F6193">
      <w:rPr>
        <w:rFonts w:ascii="Times New Roman" w:hAnsi="Times New Roman" w:cs="Times New Roman"/>
        <w:b/>
        <w:bCs/>
        <w:color w:val="4F81BD"/>
        <w:spacing w:val="20"/>
        <w:sz w:val="28"/>
        <w:szCs w:val="28"/>
      </w:rPr>
      <w:t>ΚΕΝΤΡΙΚΗ ΕΝΩΣΗ ΕΠΙΜΕΛΗΤΗΡΙΩΝΕΛΛΑΔΟΣ</w:t>
    </w:r>
    <w:r>
      <w:rPr>
        <w:rFonts w:ascii="Times New Roman" w:hAnsi="Times New Roman" w:cs="Times New Roman"/>
        <w:b/>
        <w:bCs/>
        <w:color w:val="4F81BD"/>
        <w:spacing w:val="20"/>
        <w:sz w:val="28"/>
        <w:szCs w:val="28"/>
      </w:rPr>
      <w:br/>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6A6" w:rsidRDefault="008116A6" w:rsidP="00863901">
    <w:pPr>
      <w:pStyle w:val="a4"/>
    </w:pPr>
  </w:p>
  <w:p w:rsidR="008116A6" w:rsidRDefault="008116A6" w:rsidP="00863901">
    <w:pPr>
      <w:pStyle w:val="a4"/>
    </w:pPr>
  </w:p>
  <w:p w:rsidR="00863901" w:rsidRPr="005A3BFB" w:rsidRDefault="00863901" w:rsidP="00863901">
    <w:pPr>
      <w:pStyle w:val="a4"/>
      <w:pBdr>
        <w:bottom w:val="single" w:sz="4" w:space="1" w:color="auto"/>
      </w:pBdr>
      <w:ind w:right="360"/>
      <w:jc w:val="center"/>
      <w:rPr>
        <w:rFonts w:ascii="Times New Roman" w:hAnsi="Times New Roman" w:cs="Times New Roman"/>
        <w:b/>
        <w:bCs/>
        <w:color w:val="4F81BD"/>
        <w:spacing w:val="20"/>
        <w:sz w:val="28"/>
        <w:szCs w:val="28"/>
      </w:rPr>
    </w:pPr>
    <w:r w:rsidRPr="006F6193">
      <w:rPr>
        <w:rFonts w:ascii="Times New Roman" w:hAnsi="Times New Roman" w:cs="Times New Roman"/>
        <w:b/>
        <w:bCs/>
        <w:color w:val="4F81BD"/>
        <w:spacing w:val="20"/>
        <w:sz w:val="28"/>
        <w:szCs w:val="28"/>
      </w:rPr>
      <w:t>ΚΕΝΤΡΙΚΗ ΕΝΩΣΗ ΕΠΙΜΕΛΗΤΗΡΙΩΝΕΛΛΑΔΟΣ</w:t>
    </w:r>
    <w:r>
      <w:rPr>
        <w:rFonts w:ascii="Times New Roman" w:hAnsi="Times New Roman" w:cs="Times New Roman"/>
        <w:b/>
        <w:bCs/>
        <w:color w:val="4F81BD"/>
        <w:spacing w:val="20"/>
        <w:sz w:val="28"/>
        <w:szCs w:val="28"/>
      </w:rPr>
      <w:br/>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01" w:rsidRPr="005A3BFB" w:rsidRDefault="00863901" w:rsidP="00863901">
    <w:pPr>
      <w:pStyle w:val="a4"/>
      <w:pBdr>
        <w:bottom w:val="single" w:sz="4" w:space="1" w:color="auto"/>
      </w:pBdr>
      <w:ind w:right="43"/>
      <w:jc w:val="center"/>
      <w:rPr>
        <w:rFonts w:ascii="Times New Roman" w:hAnsi="Times New Roman" w:cs="Times New Roman"/>
        <w:b/>
        <w:bCs/>
        <w:color w:val="4F81BD"/>
        <w:spacing w:val="20"/>
        <w:sz w:val="28"/>
        <w:szCs w:val="28"/>
      </w:rPr>
    </w:pPr>
    <w:r w:rsidRPr="006F6193">
      <w:rPr>
        <w:rFonts w:ascii="Times New Roman" w:hAnsi="Times New Roman" w:cs="Times New Roman"/>
        <w:b/>
        <w:bCs/>
        <w:color w:val="4F81BD"/>
        <w:spacing w:val="20"/>
        <w:sz w:val="28"/>
        <w:szCs w:val="28"/>
      </w:rPr>
      <w:t>ΚΕΝΤΡΙΚΗ ΕΝΩΣΗ ΕΠΙΜΕΛΗΤΗΡΙΩΝΕΛΛΑΔΟΣ</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01" w:rsidRDefault="00863901" w:rsidP="00863901">
    <w:pPr>
      <w:pStyle w:val="a4"/>
      <w:pBdr>
        <w:bottom w:val="single" w:sz="4" w:space="1" w:color="auto"/>
      </w:pBdr>
      <w:ind w:right="88"/>
      <w:jc w:val="center"/>
      <w:rPr>
        <w:rFonts w:ascii="Times New Roman" w:hAnsi="Times New Roman" w:cs="Times New Roman"/>
        <w:b/>
        <w:bCs/>
        <w:color w:val="4F81BD"/>
        <w:spacing w:val="20"/>
        <w:sz w:val="28"/>
        <w:szCs w:val="28"/>
      </w:rPr>
    </w:pPr>
  </w:p>
  <w:p w:rsidR="00863901" w:rsidRDefault="00863901" w:rsidP="00863901">
    <w:pPr>
      <w:pStyle w:val="a4"/>
      <w:pBdr>
        <w:bottom w:val="single" w:sz="4" w:space="1" w:color="auto"/>
      </w:pBdr>
      <w:ind w:right="88"/>
      <w:jc w:val="center"/>
      <w:rPr>
        <w:rFonts w:ascii="Times New Roman" w:hAnsi="Times New Roman" w:cs="Times New Roman"/>
        <w:b/>
        <w:bCs/>
        <w:color w:val="4F81BD"/>
        <w:spacing w:val="20"/>
        <w:sz w:val="28"/>
        <w:szCs w:val="28"/>
      </w:rPr>
    </w:pPr>
  </w:p>
  <w:p w:rsidR="00863901" w:rsidRPr="005A3BFB" w:rsidRDefault="00863901" w:rsidP="00863901">
    <w:pPr>
      <w:pStyle w:val="a4"/>
      <w:pBdr>
        <w:bottom w:val="single" w:sz="4" w:space="1" w:color="auto"/>
      </w:pBdr>
      <w:ind w:right="88"/>
      <w:jc w:val="center"/>
      <w:rPr>
        <w:rFonts w:ascii="Times New Roman" w:hAnsi="Times New Roman" w:cs="Times New Roman"/>
        <w:b/>
        <w:bCs/>
        <w:color w:val="4F81BD"/>
        <w:spacing w:val="20"/>
        <w:sz w:val="28"/>
        <w:szCs w:val="28"/>
      </w:rPr>
    </w:pPr>
    <w:r w:rsidRPr="006F6193">
      <w:rPr>
        <w:rFonts w:ascii="Times New Roman" w:hAnsi="Times New Roman" w:cs="Times New Roman"/>
        <w:b/>
        <w:bCs/>
        <w:color w:val="4F81BD"/>
        <w:spacing w:val="20"/>
        <w:sz w:val="28"/>
        <w:szCs w:val="28"/>
      </w:rPr>
      <w:t>ΚΕΝΤΡΙΚΗ ΕΝΩΣΗ ΕΠΙΜΕΛΗΤΗΡΙΩΝΕΛΛΑΔΟΣ</w:t>
    </w:r>
    <w:r>
      <w:rPr>
        <w:rFonts w:ascii="Times New Roman" w:hAnsi="Times New Roman" w:cs="Times New Roman"/>
        <w:b/>
        <w:bCs/>
        <w:color w:val="4F81BD"/>
        <w:spacing w:val="20"/>
        <w:sz w:val="28"/>
        <w:szCs w:val="28"/>
      </w:rPr>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EF41DD8"/>
    <w:lvl w:ilvl="0">
      <w:start w:val="1"/>
      <w:numFmt w:val="bullet"/>
      <w:pStyle w:val="a"/>
      <w:lvlText w:val=""/>
      <w:lvlJc w:val="left"/>
      <w:pPr>
        <w:tabs>
          <w:tab w:val="num" w:pos="349"/>
        </w:tabs>
        <w:ind w:left="349" w:hanging="360"/>
      </w:pPr>
      <w:rPr>
        <w:rFonts w:ascii="Symbol" w:hAnsi="Symbol" w:hint="default"/>
      </w:rPr>
    </w:lvl>
  </w:abstractNum>
  <w:abstractNum w:abstractNumId="1">
    <w:nsid w:val="099E2A4C"/>
    <w:multiLevelType w:val="hybridMultilevel"/>
    <w:tmpl w:val="CAC47C6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nsid w:val="09AE1233"/>
    <w:multiLevelType w:val="multilevel"/>
    <w:tmpl w:val="B240BCCE"/>
    <w:lvl w:ilvl="0">
      <w:start w:val="1"/>
      <w:numFmt w:val="decimal"/>
      <w:lvlText w:val="%1."/>
      <w:lvlJc w:val="left"/>
      <w:pPr>
        <w:ind w:left="502" w:hanging="360"/>
      </w:pPr>
      <w:rPr>
        <w:rFonts w:hint="default"/>
      </w:rPr>
    </w:lvl>
    <w:lvl w:ilvl="1">
      <w:start w:val="1"/>
      <w:numFmt w:val="decimal"/>
      <w:isLgl/>
      <w:lvlText w:val="%1.%2"/>
      <w:lvlJc w:val="left"/>
      <w:pPr>
        <w:ind w:left="572" w:hanging="360"/>
      </w:pPr>
      <w:rPr>
        <w:rFonts w:hint="default"/>
      </w:rPr>
    </w:lvl>
    <w:lvl w:ilvl="2">
      <w:start w:val="1"/>
      <w:numFmt w:val="decimal"/>
      <w:isLgl/>
      <w:lvlText w:val="%1.%2.%3"/>
      <w:lvlJc w:val="left"/>
      <w:pPr>
        <w:ind w:left="1002" w:hanging="720"/>
      </w:pPr>
      <w:rPr>
        <w:rFonts w:hint="default"/>
      </w:rPr>
    </w:lvl>
    <w:lvl w:ilvl="3">
      <w:start w:val="1"/>
      <w:numFmt w:val="decimal"/>
      <w:isLgl/>
      <w:lvlText w:val="%4."/>
      <w:lvlJc w:val="left"/>
      <w:pPr>
        <w:ind w:left="1072" w:hanging="720"/>
      </w:pPr>
      <w:rPr>
        <w:rFonts w:ascii="Arial" w:eastAsia="Times New Roman" w:hAnsi="Arial" w:cs="Arial"/>
      </w:rPr>
    </w:lvl>
    <w:lvl w:ilvl="4">
      <w:start w:val="1"/>
      <w:numFmt w:val="decimal"/>
      <w:isLgl/>
      <w:lvlText w:val="%1.%2.%3.%4.%5"/>
      <w:lvlJc w:val="left"/>
      <w:pPr>
        <w:ind w:left="1502" w:hanging="1080"/>
      </w:pPr>
      <w:rPr>
        <w:rFonts w:hint="default"/>
      </w:rPr>
    </w:lvl>
    <w:lvl w:ilvl="5">
      <w:start w:val="1"/>
      <w:numFmt w:val="decimal"/>
      <w:isLgl/>
      <w:lvlText w:val="%1.%2.%3.%4.%5.%6"/>
      <w:lvlJc w:val="left"/>
      <w:pPr>
        <w:ind w:left="1572" w:hanging="1080"/>
      </w:pPr>
      <w:rPr>
        <w:rFonts w:hint="default"/>
      </w:rPr>
    </w:lvl>
    <w:lvl w:ilvl="6">
      <w:start w:val="1"/>
      <w:numFmt w:val="decimal"/>
      <w:isLgl/>
      <w:lvlText w:val="%1.%2.%3.%4.%5.%6.%7"/>
      <w:lvlJc w:val="left"/>
      <w:pPr>
        <w:ind w:left="2002" w:hanging="1440"/>
      </w:pPr>
      <w:rPr>
        <w:rFonts w:hint="default"/>
      </w:rPr>
    </w:lvl>
    <w:lvl w:ilvl="7">
      <w:start w:val="1"/>
      <w:numFmt w:val="decimal"/>
      <w:isLgl/>
      <w:lvlText w:val="%1.%2.%3.%4.%5.%6.%7.%8"/>
      <w:lvlJc w:val="left"/>
      <w:pPr>
        <w:ind w:left="2072" w:hanging="1440"/>
      </w:pPr>
      <w:rPr>
        <w:rFonts w:hint="default"/>
      </w:rPr>
    </w:lvl>
    <w:lvl w:ilvl="8">
      <w:start w:val="1"/>
      <w:numFmt w:val="decimal"/>
      <w:lvlText w:val="%9."/>
      <w:lvlJc w:val="left"/>
      <w:pPr>
        <w:ind w:left="927" w:hanging="360"/>
      </w:pPr>
      <w:rPr>
        <w:color w:val="auto"/>
      </w:rPr>
    </w:lvl>
  </w:abstractNum>
  <w:abstractNum w:abstractNumId="3">
    <w:nsid w:val="0F042D99"/>
    <w:multiLevelType w:val="hybridMultilevel"/>
    <w:tmpl w:val="1E4EF3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35E4383"/>
    <w:multiLevelType w:val="hybridMultilevel"/>
    <w:tmpl w:val="72B6091E"/>
    <w:styleLink w:val="5"/>
    <w:lvl w:ilvl="0" w:tplc="3AAC22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2FEE8F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DD287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7845F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A83BE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EE87B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0483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02CF3D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F8C86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14302A59"/>
    <w:multiLevelType w:val="hybridMultilevel"/>
    <w:tmpl w:val="BD16A47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6532095"/>
    <w:multiLevelType w:val="hybridMultilevel"/>
    <w:tmpl w:val="5C823AB2"/>
    <w:styleLink w:val="3"/>
    <w:lvl w:ilvl="0" w:tplc="1DC4520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A30C48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70B2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E2A9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30E0F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5A03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E83B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CEE063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2E5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1F3276C4"/>
    <w:multiLevelType w:val="hybridMultilevel"/>
    <w:tmpl w:val="2548A2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42E393C"/>
    <w:multiLevelType w:val="multilevel"/>
    <w:tmpl w:val="07908C20"/>
    <w:styleLink w:val="WWNum14"/>
    <w:lvl w:ilvl="0">
      <w:numFmt w:val="bullet"/>
      <w:lvlText w:val=""/>
      <w:lvlJc w:val="left"/>
      <w:pPr>
        <w:ind w:left="1033" w:hanging="360"/>
      </w:pPr>
      <w:rPr>
        <w:rFonts w:ascii="Wingdings" w:hAnsi="Wingdings"/>
        <w:color w:val="auto"/>
      </w:rPr>
    </w:lvl>
    <w:lvl w:ilvl="1">
      <w:numFmt w:val="bullet"/>
      <w:lvlText w:val="o"/>
      <w:lvlJc w:val="left"/>
      <w:pPr>
        <w:ind w:left="1753" w:hanging="360"/>
      </w:pPr>
      <w:rPr>
        <w:rFonts w:ascii="Courier New" w:hAnsi="Courier New" w:cs="Courier New"/>
      </w:rPr>
    </w:lvl>
    <w:lvl w:ilvl="2">
      <w:numFmt w:val="bullet"/>
      <w:lvlText w:val=""/>
      <w:lvlJc w:val="left"/>
      <w:pPr>
        <w:ind w:left="2473" w:hanging="360"/>
      </w:pPr>
      <w:rPr>
        <w:rFonts w:ascii="Wingdings" w:hAnsi="Wingdings"/>
      </w:rPr>
    </w:lvl>
    <w:lvl w:ilvl="3">
      <w:numFmt w:val="bullet"/>
      <w:lvlText w:val=""/>
      <w:lvlJc w:val="left"/>
      <w:pPr>
        <w:ind w:left="3193" w:hanging="360"/>
      </w:pPr>
      <w:rPr>
        <w:rFonts w:ascii="Symbol" w:hAnsi="Symbol"/>
      </w:rPr>
    </w:lvl>
    <w:lvl w:ilvl="4">
      <w:numFmt w:val="bullet"/>
      <w:lvlText w:val="o"/>
      <w:lvlJc w:val="left"/>
      <w:pPr>
        <w:ind w:left="3913" w:hanging="360"/>
      </w:pPr>
      <w:rPr>
        <w:rFonts w:ascii="Courier New" w:hAnsi="Courier New" w:cs="Courier New"/>
      </w:rPr>
    </w:lvl>
    <w:lvl w:ilvl="5">
      <w:numFmt w:val="bullet"/>
      <w:lvlText w:val=""/>
      <w:lvlJc w:val="left"/>
      <w:pPr>
        <w:ind w:left="4633" w:hanging="360"/>
      </w:pPr>
      <w:rPr>
        <w:rFonts w:ascii="Wingdings" w:hAnsi="Wingdings"/>
      </w:rPr>
    </w:lvl>
    <w:lvl w:ilvl="6">
      <w:numFmt w:val="bullet"/>
      <w:lvlText w:val=""/>
      <w:lvlJc w:val="left"/>
      <w:pPr>
        <w:ind w:left="5353" w:hanging="360"/>
      </w:pPr>
      <w:rPr>
        <w:rFonts w:ascii="Symbol" w:hAnsi="Symbol"/>
      </w:rPr>
    </w:lvl>
    <w:lvl w:ilvl="7">
      <w:numFmt w:val="bullet"/>
      <w:lvlText w:val="o"/>
      <w:lvlJc w:val="left"/>
      <w:pPr>
        <w:ind w:left="6073" w:hanging="360"/>
      </w:pPr>
      <w:rPr>
        <w:rFonts w:ascii="Courier New" w:hAnsi="Courier New" w:cs="Courier New"/>
      </w:rPr>
    </w:lvl>
    <w:lvl w:ilvl="8">
      <w:numFmt w:val="bullet"/>
      <w:lvlText w:val=""/>
      <w:lvlJc w:val="left"/>
      <w:pPr>
        <w:ind w:left="6793" w:hanging="360"/>
      </w:pPr>
      <w:rPr>
        <w:rFonts w:ascii="Wingdings" w:hAnsi="Wingdings"/>
      </w:rPr>
    </w:lvl>
  </w:abstractNum>
  <w:abstractNum w:abstractNumId="9">
    <w:nsid w:val="246040D3"/>
    <w:multiLevelType w:val="hybridMultilevel"/>
    <w:tmpl w:val="0ECC015C"/>
    <w:lvl w:ilvl="0" w:tplc="7E145A28">
      <w:numFmt w:val="bullet"/>
      <w:lvlText w:val="-"/>
      <w:lvlJc w:val="left"/>
      <w:pPr>
        <w:tabs>
          <w:tab w:val="num" w:pos="720"/>
        </w:tabs>
        <w:ind w:left="720" w:hanging="360"/>
      </w:pPr>
      <w:rPr>
        <w:rFonts w:ascii="Calibri" w:eastAsia="SimSun" w:hAnsi="Calibri" w:cs="Verdana" w:hint="default"/>
        <w:b/>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28532586"/>
    <w:multiLevelType w:val="hybridMultilevel"/>
    <w:tmpl w:val="662C1E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EE42523"/>
    <w:multiLevelType w:val="hybridMultilevel"/>
    <w:tmpl w:val="E79E45B2"/>
    <w:styleLink w:val="1"/>
    <w:lvl w:ilvl="0" w:tplc="08C487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E022950">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6C67D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EBC472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44ACF20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4C24E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A3A0CAA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687842F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F0522D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
    <w:nsid w:val="3143224A"/>
    <w:multiLevelType w:val="hybridMultilevel"/>
    <w:tmpl w:val="296C81D0"/>
    <w:lvl w:ilvl="0" w:tplc="0408000B">
      <w:start w:val="1"/>
      <w:numFmt w:val="bullet"/>
      <w:lvlText w:val=""/>
      <w:lvlJc w:val="left"/>
      <w:pPr>
        <w:ind w:left="360" w:hanging="360"/>
      </w:pPr>
      <w:rPr>
        <w:rFonts w:ascii="Wingdings" w:hAnsi="Wingdings" w:hint="default"/>
      </w:rPr>
    </w:lvl>
    <w:lvl w:ilvl="1" w:tplc="FFFFFFFF">
      <w:numFmt w:val="bullet"/>
      <w:lvlText w:val="•"/>
      <w:lvlJc w:val="left"/>
      <w:pPr>
        <w:ind w:left="1080" w:hanging="360"/>
      </w:pPr>
      <w:rPr>
        <w:rFonts w:ascii="Calibri" w:eastAsiaTheme="minorHAnsi" w:hAnsi="Calibri" w:cs="Calibri"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nsid w:val="336E3921"/>
    <w:multiLevelType w:val="hybridMultilevel"/>
    <w:tmpl w:val="AC4A3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44861F3"/>
    <w:multiLevelType w:val="hybridMultilevel"/>
    <w:tmpl w:val="E564D89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85D0DA8"/>
    <w:multiLevelType w:val="hybridMultilevel"/>
    <w:tmpl w:val="1354FF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8A427D3"/>
    <w:multiLevelType w:val="hybridMultilevel"/>
    <w:tmpl w:val="6FE2AFAA"/>
    <w:lvl w:ilvl="0" w:tplc="D3B2EF78">
      <w:start w:val="1"/>
      <w:numFmt w:val="bullet"/>
      <w:lvlText w:val="-"/>
      <w:lvlJc w:val="left"/>
      <w:pPr>
        <w:ind w:left="720" w:hanging="360"/>
      </w:pPr>
      <w:rPr>
        <w:rFonts w:ascii="Calibri" w:eastAsia="Times New Roman" w:hAnsi="Calibri" w:cs="Verdana"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8F31377"/>
    <w:multiLevelType w:val="hybridMultilevel"/>
    <w:tmpl w:val="C1068FD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E754615"/>
    <w:multiLevelType w:val="hybridMultilevel"/>
    <w:tmpl w:val="97DC540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56F07AA"/>
    <w:multiLevelType w:val="hybridMultilevel"/>
    <w:tmpl w:val="85E651DA"/>
    <w:styleLink w:val="4"/>
    <w:lvl w:ilvl="0" w:tplc="8C9E260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6C275E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E92A3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84C50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C80A6E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27495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88E5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A0C920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22CC7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4A101D28"/>
    <w:multiLevelType w:val="multilevel"/>
    <w:tmpl w:val="81E0DBA0"/>
    <w:styleLink w:val="WWNum13"/>
    <w:lvl w:ilvl="0">
      <w:start w:val="1"/>
      <w:numFmt w:val="decimal"/>
      <w:lvlText w:val="%1."/>
      <w:lvlJc w:val="left"/>
      <w:pPr>
        <w:ind w:left="720" w:hanging="360"/>
      </w:pPr>
    </w:lvl>
    <w:lvl w:ilvl="1">
      <w:start w:val="4"/>
      <w:numFmt w:val="decimal"/>
      <w:lvlText w:val="%1.%2."/>
      <w:lvlJc w:val="left"/>
      <w:pPr>
        <w:ind w:left="720" w:hanging="360"/>
      </w:pPr>
      <w:rPr>
        <w:b/>
        <w:strike w:val="0"/>
        <w:dstrike w:val="0"/>
        <w:color w:val="00000A"/>
        <w:u w:val="none"/>
        <w:effect w:val="none"/>
      </w:rPr>
    </w:lvl>
    <w:lvl w:ilvl="2">
      <w:start w:val="1"/>
      <w:numFmt w:val="decimal"/>
      <w:lvlText w:val="%1.%2.%3."/>
      <w:lvlJc w:val="left"/>
      <w:pPr>
        <w:ind w:left="1080" w:hanging="720"/>
      </w:pPr>
      <w:rPr>
        <w:b/>
        <w:color w:val="00000A"/>
        <w:u w:val="single"/>
      </w:rPr>
    </w:lvl>
    <w:lvl w:ilvl="3">
      <w:start w:val="1"/>
      <w:numFmt w:val="decimal"/>
      <w:lvlText w:val="%1.%2.%3.%4."/>
      <w:lvlJc w:val="left"/>
      <w:pPr>
        <w:ind w:left="1080" w:hanging="720"/>
      </w:pPr>
      <w:rPr>
        <w:b/>
        <w:color w:val="00000A"/>
        <w:u w:val="single"/>
      </w:rPr>
    </w:lvl>
    <w:lvl w:ilvl="4">
      <w:start w:val="1"/>
      <w:numFmt w:val="decimal"/>
      <w:lvlText w:val="%1.%2.%3.%4.%5."/>
      <w:lvlJc w:val="left"/>
      <w:pPr>
        <w:ind w:left="1440" w:hanging="1080"/>
      </w:pPr>
      <w:rPr>
        <w:b/>
        <w:color w:val="00000A"/>
        <w:u w:val="single"/>
      </w:rPr>
    </w:lvl>
    <w:lvl w:ilvl="5">
      <w:start w:val="1"/>
      <w:numFmt w:val="decimal"/>
      <w:lvlText w:val="%1.%2.%3.%4.%5.%6."/>
      <w:lvlJc w:val="left"/>
      <w:pPr>
        <w:ind w:left="1440" w:hanging="1080"/>
      </w:pPr>
      <w:rPr>
        <w:b/>
        <w:color w:val="00000A"/>
        <w:u w:val="single"/>
      </w:rPr>
    </w:lvl>
    <w:lvl w:ilvl="6">
      <w:start w:val="1"/>
      <w:numFmt w:val="decimal"/>
      <w:lvlText w:val="%1.%2.%3.%4.%5.%6.%7."/>
      <w:lvlJc w:val="left"/>
      <w:pPr>
        <w:ind w:left="1800" w:hanging="1440"/>
      </w:pPr>
      <w:rPr>
        <w:b/>
        <w:color w:val="00000A"/>
        <w:u w:val="single"/>
      </w:rPr>
    </w:lvl>
    <w:lvl w:ilvl="7">
      <w:start w:val="1"/>
      <w:numFmt w:val="decimal"/>
      <w:lvlText w:val="%1.%2.%3.%4.%5.%6.%7.%8."/>
      <w:lvlJc w:val="left"/>
      <w:pPr>
        <w:ind w:left="1800" w:hanging="1440"/>
      </w:pPr>
      <w:rPr>
        <w:b/>
        <w:color w:val="00000A"/>
        <w:u w:val="single"/>
      </w:rPr>
    </w:lvl>
    <w:lvl w:ilvl="8">
      <w:start w:val="1"/>
      <w:numFmt w:val="decimal"/>
      <w:lvlText w:val="%1.%2.%3.%4.%5.%6.%7.%8.%9."/>
      <w:lvlJc w:val="left"/>
      <w:pPr>
        <w:ind w:left="2160" w:hanging="1800"/>
      </w:pPr>
      <w:rPr>
        <w:b/>
        <w:color w:val="00000A"/>
        <w:u w:val="single"/>
      </w:rPr>
    </w:lvl>
  </w:abstractNum>
  <w:abstractNum w:abstractNumId="21">
    <w:nsid w:val="4FE663DE"/>
    <w:multiLevelType w:val="hybridMultilevel"/>
    <w:tmpl w:val="02F48C70"/>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DE2604D"/>
    <w:multiLevelType w:val="hybridMultilevel"/>
    <w:tmpl w:val="688A1620"/>
    <w:styleLink w:val="2"/>
    <w:lvl w:ilvl="0" w:tplc="2B42D54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CC4C13E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78502C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8AC1EB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5EC293A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B423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07C2A0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88863B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A025C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3">
    <w:nsid w:val="5E2032DD"/>
    <w:multiLevelType w:val="hybridMultilevel"/>
    <w:tmpl w:val="2B04C6CC"/>
    <w:lvl w:ilvl="0" w:tplc="04080001">
      <w:start w:val="1"/>
      <w:numFmt w:val="bullet"/>
      <w:lvlText w:val=""/>
      <w:lvlJc w:val="left"/>
      <w:pPr>
        <w:tabs>
          <w:tab w:val="num" w:pos="770"/>
        </w:tabs>
        <w:ind w:left="770" w:hanging="360"/>
      </w:pPr>
      <w:rPr>
        <w:rFonts w:ascii="Symbol" w:hAnsi="Symbol" w:hint="default"/>
      </w:rPr>
    </w:lvl>
    <w:lvl w:ilvl="1" w:tplc="04080003">
      <w:start w:val="1"/>
      <w:numFmt w:val="bullet"/>
      <w:lvlText w:val="o"/>
      <w:lvlJc w:val="left"/>
      <w:pPr>
        <w:tabs>
          <w:tab w:val="num" w:pos="1490"/>
        </w:tabs>
        <w:ind w:left="1490" w:hanging="360"/>
      </w:pPr>
      <w:rPr>
        <w:rFonts w:ascii="Courier New" w:hAnsi="Courier New" w:cs="Courier New" w:hint="default"/>
      </w:rPr>
    </w:lvl>
    <w:lvl w:ilvl="2" w:tplc="04080005" w:tentative="1">
      <w:start w:val="1"/>
      <w:numFmt w:val="bullet"/>
      <w:lvlText w:val=""/>
      <w:lvlJc w:val="left"/>
      <w:pPr>
        <w:tabs>
          <w:tab w:val="num" w:pos="2210"/>
        </w:tabs>
        <w:ind w:left="2210" w:hanging="360"/>
      </w:pPr>
      <w:rPr>
        <w:rFonts w:ascii="Wingdings" w:hAnsi="Wingdings" w:hint="default"/>
      </w:rPr>
    </w:lvl>
    <w:lvl w:ilvl="3" w:tplc="04080001" w:tentative="1">
      <w:start w:val="1"/>
      <w:numFmt w:val="bullet"/>
      <w:lvlText w:val=""/>
      <w:lvlJc w:val="left"/>
      <w:pPr>
        <w:tabs>
          <w:tab w:val="num" w:pos="2930"/>
        </w:tabs>
        <w:ind w:left="2930" w:hanging="360"/>
      </w:pPr>
      <w:rPr>
        <w:rFonts w:ascii="Symbol" w:hAnsi="Symbol" w:hint="default"/>
      </w:rPr>
    </w:lvl>
    <w:lvl w:ilvl="4" w:tplc="04080003" w:tentative="1">
      <w:start w:val="1"/>
      <w:numFmt w:val="bullet"/>
      <w:lvlText w:val="o"/>
      <w:lvlJc w:val="left"/>
      <w:pPr>
        <w:tabs>
          <w:tab w:val="num" w:pos="3650"/>
        </w:tabs>
        <w:ind w:left="3650" w:hanging="360"/>
      </w:pPr>
      <w:rPr>
        <w:rFonts w:ascii="Courier New" w:hAnsi="Courier New" w:cs="Courier New" w:hint="default"/>
      </w:rPr>
    </w:lvl>
    <w:lvl w:ilvl="5" w:tplc="04080005" w:tentative="1">
      <w:start w:val="1"/>
      <w:numFmt w:val="bullet"/>
      <w:lvlText w:val=""/>
      <w:lvlJc w:val="left"/>
      <w:pPr>
        <w:tabs>
          <w:tab w:val="num" w:pos="4370"/>
        </w:tabs>
        <w:ind w:left="4370" w:hanging="360"/>
      </w:pPr>
      <w:rPr>
        <w:rFonts w:ascii="Wingdings" w:hAnsi="Wingdings" w:hint="default"/>
      </w:rPr>
    </w:lvl>
    <w:lvl w:ilvl="6" w:tplc="04080001" w:tentative="1">
      <w:start w:val="1"/>
      <w:numFmt w:val="bullet"/>
      <w:lvlText w:val=""/>
      <w:lvlJc w:val="left"/>
      <w:pPr>
        <w:tabs>
          <w:tab w:val="num" w:pos="5090"/>
        </w:tabs>
        <w:ind w:left="5090" w:hanging="360"/>
      </w:pPr>
      <w:rPr>
        <w:rFonts w:ascii="Symbol" w:hAnsi="Symbol" w:hint="default"/>
      </w:rPr>
    </w:lvl>
    <w:lvl w:ilvl="7" w:tplc="04080003" w:tentative="1">
      <w:start w:val="1"/>
      <w:numFmt w:val="bullet"/>
      <w:lvlText w:val="o"/>
      <w:lvlJc w:val="left"/>
      <w:pPr>
        <w:tabs>
          <w:tab w:val="num" w:pos="5810"/>
        </w:tabs>
        <w:ind w:left="5810" w:hanging="360"/>
      </w:pPr>
      <w:rPr>
        <w:rFonts w:ascii="Courier New" w:hAnsi="Courier New" w:cs="Courier New" w:hint="default"/>
      </w:rPr>
    </w:lvl>
    <w:lvl w:ilvl="8" w:tplc="04080005" w:tentative="1">
      <w:start w:val="1"/>
      <w:numFmt w:val="bullet"/>
      <w:lvlText w:val=""/>
      <w:lvlJc w:val="left"/>
      <w:pPr>
        <w:tabs>
          <w:tab w:val="num" w:pos="6530"/>
        </w:tabs>
        <w:ind w:left="6530" w:hanging="360"/>
      </w:pPr>
      <w:rPr>
        <w:rFonts w:ascii="Wingdings" w:hAnsi="Wingdings" w:hint="default"/>
      </w:rPr>
    </w:lvl>
  </w:abstractNum>
  <w:abstractNum w:abstractNumId="24">
    <w:nsid w:val="60015499"/>
    <w:multiLevelType w:val="hybridMultilevel"/>
    <w:tmpl w:val="60F8990A"/>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start w:val="1"/>
      <w:numFmt w:val="bullet"/>
      <w:lvlText w:val=""/>
      <w:lvlJc w:val="left"/>
      <w:pPr>
        <w:ind w:left="2444" w:hanging="360"/>
      </w:pPr>
      <w:rPr>
        <w:rFonts w:ascii="Wingdings" w:hAnsi="Wingdings" w:hint="default"/>
      </w:rPr>
    </w:lvl>
    <w:lvl w:ilvl="3" w:tplc="04080001">
      <w:start w:val="1"/>
      <w:numFmt w:val="bullet"/>
      <w:lvlText w:val=""/>
      <w:lvlJc w:val="left"/>
      <w:pPr>
        <w:ind w:left="3164" w:hanging="360"/>
      </w:pPr>
      <w:rPr>
        <w:rFonts w:ascii="Symbol" w:hAnsi="Symbol" w:hint="default"/>
      </w:rPr>
    </w:lvl>
    <w:lvl w:ilvl="4" w:tplc="04080003">
      <w:start w:val="1"/>
      <w:numFmt w:val="bullet"/>
      <w:lvlText w:val="o"/>
      <w:lvlJc w:val="left"/>
      <w:pPr>
        <w:ind w:left="3884" w:hanging="360"/>
      </w:pPr>
      <w:rPr>
        <w:rFonts w:ascii="Courier New" w:hAnsi="Courier New" w:cs="Courier New" w:hint="default"/>
      </w:rPr>
    </w:lvl>
    <w:lvl w:ilvl="5" w:tplc="04080005">
      <w:start w:val="1"/>
      <w:numFmt w:val="bullet"/>
      <w:lvlText w:val=""/>
      <w:lvlJc w:val="left"/>
      <w:pPr>
        <w:ind w:left="4604" w:hanging="360"/>
      </w:pPr>
      <w:rPr>
        <w:rFonts w:ascii="Wingdings" w:hAnsi="Wingdings" w:hint="default"/>
      </w:rPr>
    </w:lvl>
    <w:lvl w:ilvl="6" w:tplc="04080001">
      <w:start w:val="1"/>
      <w:numFmt w:val="bullet"/>
      <w:lvlText w:val=""/>
      <w:lvlJc w:val="left"/>
      <w:pPr>
        <w:ind w:left="5324" w:hanging="360"/>
      </w:pPr>
      <w:rPr>
        <w:rFonts w:ascii="Symbol" w:hAnsi="Symbol" w:hint="default"/>
      </w:rPr>
    </w:lvl>
    <w:lvl w:ilvl="7" w:tplc="04080003">
      <w:start w:val="1"/>
      <w:numFmt w:val="bullet"/>
      <w:lvlText w:val="o"/>
      <w:lvlJc w:val="left"/>
      <w:pPr>
        <w:ind w:left="6044" w:hanging="360"/>
      </w:pPr>
      <w:rPr>
        <w:rFonts w:ascii="Courier New" w:hAnsi="Courier New" w:cs="Courier New" w:hint="default"/>
      </w:rPr>
    </w:lvl>
    <w:lvl w:ilvl="8" w:tplc="04080005">
      <w:start w:val="1"/>
      <w:numFmt w:val="bullet"/>
      <w:lvlText w:val=""/>
      <w:lvlJc w:val="left"/>
      <w:pPr>
        <w:ind w:left="6764" w:hanging="360"/>
      </w:pPr>
      <w:rPr>
        <w:rFonts w:ascii="Wingdings" w:hAnsi="Wingdings" w:hint="default"/>
      </w:rPr>
    </w:lvl>
  </w:abstractNum>
  <w:abstractNum w:abstractNumId="25">
    <w:nsid w:val="61CC1ABB"/>
    <w:multiLevelType w:val="hybridMultilevel"/>
    <w:tmpl w:val="95EE68CC"/>
    <w:lvl w:ilvl="0" w:tplc="04080001">
      <w:start w:val="1"/>
      <w:numFmt w:val="bullet"/>
      <w:lvlText w:val=""/>
      <w:lvlJc w:val="left"/>
      <w:pPr>
        <w:ind w:left="720" w:hanging="360"/>
      </w:pPr>
      <w:rPr>
        <w:rFonts w:ascii="Symbol" w:hAnsi="Symbol" w:hint="default"/>
      </w:rPr>
    </w:lvl>
    <w:lvl w:ilvl="1" w:tplc="BB10FBD0">
      <w:numFmt w:val="bullet"/>
      <w:lvlText w:val="-"/>
      <w:lvlJc w:val="left"/>
      <w:pPr>
        <w:ind w:left="1440" w:hanging="360"/>
      </w:pPr>
      <w:rPr>
        <w:rFonts w:ascii="Open Sans" w:eastAsia="Calibri" w:hAnsi="Open Sans" w:cs="Open Sans" w:hint="default"/>
        <w:b w:val="0"/>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1FA708F"/>
    <w:multiLevelType w:val="hybridMultilevel"/>
    <w:tmpl w:val="E9E0F9FA"/>
    <w:lvl w:ilvl="0" w:tplc="B7ACED2A">
      <w:start w:val="2"/>
      <w:numFmt w:val="bullet"/>
      <w:lvlText w:val="-"/>
      <w:lvlJc w:val="left"/>
      <w:pPr>
        <w:tabs>
          <w:tab w:val="num" w:pos="720"/>
        </w:tabs>
        <w:ind w:left="720" w:hanging="360"/>
      </w:pPr>
      <w:rPr>
        <w:rFonts w:ascii="Arial Narrow" w:eastAsia="Times New Roman" w:hAnsi="Arial Narrow"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37C45DD"/>
    <w:multiLevelType w:val="hybridMultilevel"/>
    <w:tmpl w:val="F000D8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46F47FF"/>
    <w:multiLevelType w:val="multilevel"/>
    <w:tmpl w:val="276A5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69651C6"/>
    <w:multiLevelType w:val="hybridMultilevel"/>
    <w:tmpl w:val="A642D5E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0">
    <w:nsid w:val="694968B0"/>
    <w:multiLevelType w:val="hybridMultilevel"/>
    <w:tmpl w:val="068A47B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1">
    <w:nsid w:val="6C5410E4"/>
    <w:multiLevelType w:val="hybridMultilevel"/>
    <w:tmpl w:val="8250D5E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2">
    <w:nsid w:val="6D151BE2"/>
    <w:multiLevelType w:val="hybridMultilevel"/>
    <w:tmpl w:val="4516C960"/>
    <w:lvl w:ilvl="0" w:tplc="0408000B">
      <w:start w:val="1"/>
      <w:numFmt w:val="bullet"/>
      <w:lvlText w:val=""/>
      <w:lvlJc w:val="left"/>
      <w:pPr>
        <w:ind w:left="360" w:hanging="360"/>
      </w:pPr>
      <w:rPr>
        <w:rFonts w:ascii="Wingdings" w:hAnsi="Wingdings" w:hint="default"/>
      </w:rPr>
    </w:lvl>
    <w:lvl w:ilvl="1" w:tplc="FFFFFFFF">
      <w:numFmt w:val="bullet"/>
      <w:lvlText w:val="•"/>
      <w:lvlJc w:val="left"/>
      <w:pPr>
        <w:ind w:left="1080" w:hanging="360"/>
      </w:pPr>
      <w:rPr>
        <w:rFonts w:ascii="Calibri" w:eastAsiaTheme="minorHAnsi" w:hAnsi="Calibri" w:cs="Calibri"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6FBC560F"/>
    <w:multiLevelType w:val="hybridMultilevel"/>
    <w:tmpl w:val="766CA2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7A5C6D0D"/>
    <w:multiLevelType w:val="hybridMultilevel"/>
    <w:tmpl w:val="246A4BCC"/>
    <w:lvl w:ilvl="0" w:tplc="0408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nsid w:val="7EF66E55"/>
    <w:multiLevelType w:val="hybridMultilevel"/>
    <w:tmpl w:val="EE1A14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9"/>
  </w:num>
  <w:num w:numId="2">
    <w:abstractNumId w:val="4"/>
  </w:num>
  <w:num w:numId="3">
    <w:abstractNumId w:val="11"/>
  </w:num>
  <w:num w:numId="4">
    <w:abstractNumId w:val="22"/>
  </w:num>
  <w:num w:numId="5">
    <w:abstractNumId w:val="6"/>
  </w:num>
  <w:num w:numId="6">
    <w:abstractNumId w:val="0"/>
  </w:num>
  <w:num w:numId="7">
    <w:abstractNumId w:val="20"/>
  </w:num>
  <w:num w:numId="8">
    <w:abstractNumId w:val="8"/>
  </w:num>
  <w:num w:numId="9">
    <w:abstractNumId w:val="2"/>
  </w:num>
  <w:num w:numId="10">
    <w:abstractNumId w:val="23"/>
  </w:num>
  <w:num w:numId="11">
    <w:abstractNumId w:val="26"/>
  </w:num>
  <w:num w:numId="12">
    <w:abstractNumId w:val="9"/>
  </w:num>
  <w:num w:numId="13">
    <w:abstractNumId w:val="16"/>
  </w:num>
  <w:num w:numId="14">
    <w:abstractNumId w:val="15"/>
  </w:num>
  <w:num w:numId="15">
    <w:abstractNumId w:val="13"/>
  </w:num>
  <w:num w:numId="16">
    <w:abstractNumId w:val="10"/>
  </w:num>
  <w:num w:numId="17">
    <w:abstractNumId w:val="35"/>
  </w:num>
  <w:num w:numId="18">
    <w:abstractNumId w:val="17"/>
  </w:num>
  <w:num w:numId="19">
    <w:abstractNumId w:val="33"/>
  </w:num>
  <w:num w:numId="20">
    <w:abstractNumId w:val="21"/>
  </w:num>
  <w:num w:numId="21">
    <w:abstractNumId w:val="24"/>
  </w:num>
  <w:num w:numId="22">
    <w:abstractNumId w:val="30"/>
  </w:num>
  <w:num w:numId="23">
    <w:abstractNumId w:val="28"/>
  </w:num>
  <w:num w:numId="24">
    <w:abstractNumId w:val="1"/>
  </w:num>
  <w:num w:numId="25">
    <w:abstractNumId w:val="12"/>
  </w:num>
  <w:num w:numId="26">
    <w:abstractNumId w:val="32"/>
  </w:num>
  <w:num w:numId="27">
    <w:abstractNumId w:val="34"/>
  </w:num>
  <w:num w:numId="28">
    <w:abstractNumId w:val="3"/>
  </w:num>
  <w:num w:numId="29">
    <w:abstractNumId w:val="14"/>
  </w:num>
  <w:num w:numId="30">
    <w:abstractNumId w:val="5"/>
  </w:num>
  <w:num w:numId="31">
    <w:abstractNumId w:val="31"/>
  </w:num>
  <w:num w:numId="32">
    <w:abstractNumId w:val="25"/>
  </w:num>
  <w:num w:numId="33">
    <w:abstractNumId w:val="27"/>
  </w:num>
  <w:num w:numId="34">
    <w:abstractNumId w:val="18"/>
  </w:num>
  <w:num w:numId="35">
    <w:abstractNumId w:val="29"/>
  </w:num>
  <w:num w:numId="36">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20482"/>
  </w:hdrShapeDefaults>
  <w:footnotePr>
    <w:footnote w:id="0"/>
    <w:footnote w:id="1"/>
  </w:footnotePr>
  <w:endnotePr>
    <w:endnote w:id="0"/>
    <w:endnote w:id="1"/>
  </w:endnotePr>
  <w:compat/>
  <w:rsids>
    <w:rsidRoot w:val="00B35B16"/>
    <w:rsid w:val="00024D66"/>
    <w:rsid w:val="00026D19"/>
    <w:rsid w:val="00032BC2"/>
    <w:rsid w:val="00060B33"/>
    <w:rsid w:val="0006333A"/>
    <w:rsid w:val="00070142"/>
    <w:rsid w:val="00071628"/>
    <w:rsid w:val="00072BA8"/>
    <w:rsid w:val="00075CE6"/>
    <w:rsid w:val="00084647"/>
    <w:rsid w:val="00085448"/>
    <w:rsid w:val="000861D9"/>
    <w:rsid w:val="00093E31"/>
    <w:rsid w:val="000975A1"/>
    <w:rsid w:val="000A0120"/>
    <w:rsid w:val="000B4417"/>
    <w:rsid w:val="000C4B31"/>
    <w:rsid w:val="000C70D6"/>
    <w:rsid w:val="000D5972"/>
    <w:rsid w:val="000E415A"/>
    <w:rsid w:val="000F266E"/>
    <w:rsid w:val="0010088F"/>
    <w:rsid w:val="00111E09"/>
    <w:rsid w:val="001140DB"/>
    <w:rsid w:val="00116B9F"/>
    <w:rsid w:val="001243BD"/>
    <w:rsid w:val="00124D70"/>
    <w:rsid w:val="00126C95"/>
    <w:rsid w:val="00134CCE"/>
    <w:rsid w:val="00137E31"/>
    <w:rsid w:val="0015317E"/>
    <w:rsid w:val="00155B9D"/>
    <w:rsid w:val="00161125"/>
    <w:rsid w:val="0016124F"/>
    <w:rsid w:val="001622B4"/>
    <w:rsid w:val="00165A03"/>
    <w:rsid w:val="00167242"/>
    <w:rsid w:val="001755B3"/>
    <w:rsid w:val="00176E93"/>
    <w:rsid w:val="00184D58"/>
    <w:rsid w:val="0019444A"/>
    <w:rsid w:val="001A1B01"/>
    <w:rsid w:val="001A36D2"/>
    <w:rsid w:val="001A4FB1"/>
    <w:rsid w:val="001B273B"/>
    <w:rsid w:val="001B2B4D"/>
    <w:rsid w:val="001B330D"/>
    <w:rsid w:val="001B6781"/>
    <w:rsid w:val="001C49CA"/>
    <w:rsid w:val="001C64C2"/>
    <w:rsid w:val="001D157F"/>
    <w:rsid w:val="001D6A94"/>
    <w:rsid w:val="001D6D6E"/>
    <w:rsid w:val="001D7EE8"/>
    <w:rsid w:val="001E047C"/>
    <w:rsid w:val="001E34A8"/>
    <w:rsid w:val="001E3F9F"/>
    <w:rsid w:val="001E7357"/>
    <w:rsid w:val="001F3116"/>
    <w:rsid w:val="001F5A33"/>
    <w:rsid w:val="0020140A"/>
    <w:rsid w:val="00203D9D"/>
    <w:rsid w:val="00210B55"/>
    <w:rsid w:val="00211D5E"/>
    <w:rsid w:val="002158F9"/>
    <w:rsid w:val="00220810"/>
    <w:rsid w:val="0022466A"/>
    <w:rsid w:val="002270A5"/>
    <w:rsid w:val="002314B1"/>
    <w:rsid w:val="00231BB0"/>
    <w:rsid w:val="00234A1D"/>
    <w:rsid w:val="00243770"/>
    <w:rsid w:val="00250E3B"/>
    <w:rsid w:val="00266031"/>
    <w:rsid w:val="00272825"/>
    <w:rsid w:val="002768D4"/>
    <w:rsid w:val="00280286"/>
    <w:rsid w:val="0028049E"/>
    <w:rsid w:val="002878BE"/>
    <w:rsid w:val="00292052"/>
    <w:rsid w:val="002A134F"/>
    <w:rsid w:val="002A207E"/>
    <w:rsid w:val="002A288E"/>
    <w:rsid w:val="002A55A1"/>
    <w:rsid w:val="002A6A4B"/>
    <w:rsid w:val="002A707A"/>
    <w:rsid w:val="002B204B"/>
    <w:rsid w:val="002C3AFB"/>
    <w:rsid w:val="002C5D47"/>
    <w:rsid w:val="002E3FFA"/>
    <w:rsid w:val="002E4A4D"/>
    <w:rsid w:val="002F2292"/>
    <w:rsid w:val="002F3E4D"/>
    <w:rsid w:val="003062DC"/>
    <w:rsid w:val="003106B6"/>
    <w:rsid w:val="00321021"/>
    <w:rsid w:val="0032576E"/>
    <w:rsid w:val="00330315"/>
    <w:rsid w:val="00331DF5"/>
    <w:rsid w:val="00332ADC"/>
    <w:rsid w:val="003336A7"/>
    <w:rsid w:val="003408D0"/>
    <w:rsid w:val="00341B38"/>
    <w:rsid w:val="00347D1C"/>
    <w:rsid w:val="00352655"/>
    <w:rsid w:val="00362BB8"/>
    <w:rsid w:val="00363A6F"/>
    <w:rsid w:val="003661BE"/>
    <w:rsid w:val="00371295"/>
    <w:rsid w:val="003725BA"/>
    <w:rsid w:val="0037551F"/>
    <w:rsid w:val="00384361"/>
    <w:rsid w:val="00393248"/>
    <w:rsid w:val="00393D26"/>
    <w:rsid w:val="00394679"/>
    <w:rsid w:val="00395427"/>
    <w:rsid w:val="00396B63"/>
    <w:rsid w:val="003A1296"/>
    <w:rsid w:val="003A57FE"/>
    <w:rsid w:val="003B3E78"/>
    <w:rsid w:val="003B3FEB"/>
    <w:rsid w:val="003B40DB"/>
    <w:rsid w:val="003B5715"/>
    <w:rsid w:val="003B5C89"/>
    <w:rsid w:val="003C2886"/>
    <w:rsid w:val="003C45ED"/>
    <w:rsid w:val="003C65E8"/>
    <w:rsid w:val="003D5D44"/>
    <w:rsid w:val="003E1B61"/>
    <w:rsid w:val="003E4348"/>
    <w:rsid w:val="003F0EB7"/>
    <w:rsid w:val="003F1645"/>
    <w:rsid w:val="00403820"/>
    <w:rsid w:val="0040778F"/>
    <w:rsid w:val="00410E53"/>
    <w:rsid w:val="00420B9D"/>
    <w:rsid w:val="00424595"/>
    <w:rsid w:val="00425367"/>
    <w:rsid w:val="00431155"/>
    <w:rsid w:val="00432D53"/>
    <w:rsid w:val="004362C0"/>
    <w:rsid w:val="004430F9"/>
    <w:rsid w:val="004435E2"/>
    <w:rsid w:val="004450A2"/>
    <w:rsid w:val="0044511D"/>
    <w:rsid w:val="00450338"/>
    <w:rsid w:val="00453E82"/>
    <w:rsid w:val="00454190"/>
    <w:rsid w:val="004554D3"/>
    <w:rsid w:val="00455619"/>
    <w:rsid w:val="00463F03"/>
    <w:rsid w:val="004660CC"/>
    <w:rsid w:val="004818BC"/>
    <w:rsid w:val="004A6A3D"/>
    <w:rsid w:val="004A6C61"/>
    <w:rsid w:val="004B24EA"/>
    <w:rsid w:val="004D4305"/>
    <w:rsid w:val="004D4457"/>
    <w:rsid w:val="004D6235"/>
    <w:rsid w:val="004D7F8C"/>
    <w:rsid w:val="004E0017"/>
    <w:rsid w:val="004E555F"/>
    <w:rsid w:val="004E58FF"/>
    <w:rsid w:val="004E663D"/>
    <w:rsid w:val="004E6DDC"/>
    <w:rsid w:val="004F22C4"/>
    <w:rsid w:val="004F700A"/>
    <w:rsid w:val="0050081B"/>
    <w:rsid w:val="00501A2E"/>
    <w:rsid w:val="00502DBC"/>
    <w:rsid w:val="00511EEC"/>
    <w:rsid w:val="00526911"/>
    <w:rsid w:val="00527327"/>
    <w:rsid w:val="00527DB2"/>
    <w:rsid w:val="005330F4"/>
    <w:rsid w:val="005355C4"/>
    <w:rsid w:val="00535D46"/>
    <w:rsid w:val="00554204"/>
    <w:rsid w:val="0055778C"/>
    <w:rsid w:val="00562ABE"/>
    <w:rsid w:val="00567FD9"/>
    <w:rsid w:val="00570024"/>
    <w:rsid w:val="00574F7A"/>
    <w:rsid w:val="00582AF9"/>
    <w:rsid w:val="005A575E"/>
    <w:rsid w:val="005A6235"/>
    <w:rsid w:val="005B1C25"/>
    <w:rsid w:val="005B3109"/>
    <w:rsid w:val="005C5CE1"/>
    <w:rsid w:val="005C660C"/>
    <w:rsid w:val="005C68E8"/>
    <w:rsid w:val="005D0AC4"/>
    <w:rsid w:val="005D153D"/>
    <w:rsid w:val="005D1E7A"/>
    <w:rsid w:val="005D2860"/>
    <w:rsid w:val="005D35C0"/>
    <w:rsid w:val="005D6211"/>
    <w:rsid w:val="005D799E"/>
    <w:rsid w:val="005E0141"/>
    <w:rsid w:val="005E3A58"/>
    <w:rsid w:val="005F1A6E"/>
    <w:rsid w:val="005F6ABA"/>
    <w:rsid w:val="005F731C"/>
    <w:rsid w:val="00602D13"/>
    <w:rsid w:val="00607024"/>
    <w:rsid w:val="006117ED"/>
    <w:rsid w:val="006202BB"/>
    <w:rsid w:val="00623DDD"/>
    <w:rsid w:val="00623F7B"/>
    <w:rsid w:val="00625257"/>
    <w:rsid w:val="006266A4"/>
    <w:rsid w:val="00627FD4"/>
    <w:rsid w:val="0063309C"/>
    <w:rsid w:val="00634801"/>
    <w:rsid w:val="00642507"/>
    <w:rsid w:val="00647561"/>
    <w:rsid w:val="006526B1"/>
    <w:rsid w:val="006633EF"/>
    <w:rsid w:val="006660E5"/>
    <w:rsid w:val="00667BF1"/>
    <w:rsid w:val="00673E0B"/>
    <w:rsid w:val="006828C2"/>
    <w:rsid w:val="006A0743"/>
    <w:rsid w:val="006A1743"/>
    <w:rsid w:val="006A3640"/>
    <w:rsid w:val="006A4C13"/>
    <w:rsid w:val="006A512D"/>
    <w:rsid w:val="006B2F64"/>
    <w:rsid w:val="006C0368"/>
    <w:rsid w:val="006C29FE"/>
    <w:rsid w:val="006C5E39"/>
    <w:rsid w:val="006E55FA"/>
    <w:rsid w:val="006F1C4A"/>
    <w:rsid w:val="006F4E7D"/>
    <w:rsid w:val="00703CD6"/>
    <w:rsid w:val="00704482"/>
    <w:rsid w:val="00704D5E"/>
    <w:rsid w:val="007051D1"/>
    <w:rsid w:val="0071040B"/>
    <w:rsid w:val="00717F7A"/>
    <w:rsid w:val="00757A4B"/>
    <w:rsid w:val="00770AD9"/>
    <w:rsid w:val="00780B22"/>
    <w:rsid w:val="0078110B"/>
    <w:rsid w:val="0079775D"/>
    <w:rsid w:val="007A246D"/>
    <w:rsid w:val="007E0537"/>
    <w:rsid w:val="007E6C20"/>
    <w:rsid w:val="007E780C"/>
    <w:rsid w:val="007F2485"/>
    <w:rsid w:val="008116A6"/>
    <w:rsid w:val="00812272"/>
    <w:rsid w:val="00812999"/>
    <w:rsid w:val="0081353A"/>
    <w:rsid w:val="00815935"/>
    <w:rsid w:val="00816BA3"/>
    <w:rsid w:val="008171DE"/>
    <w:rsid w:val="00820338"/>
    <w:rsid w:val="00826082"/>
    <w:rsid w:val="00826397"/>
    <w:rsid w:val="00826F84"/>
    <w:rsid w:val="00833526"/>
    <w:rsid w:val="00835A4E"/>
    <w:rsid w:val="00842C17"/>
    <w:rsid w:val="00850DCC"/>
    <w:rsid w:val="00852C9E"/>
    <w:rsid w:val="0086051F"/>
    <w:rsid w:val="00863901"/>
    <w:rsid w:val="00866EB2"/>
    <w:rsid w:val="00872CC5"/>
    <w:rsid w:val="008814A3"/>
    <w:rsid w:val="008860D6"/>
    <w:rsid w:val="0089105B"/>
    <w:rsid w:val="008A0F61"/>
    <w:rsid w:val="008C7FB8"/>
    <w:rsid w:val="008D455D"/>
    <w:rsid w:val="008D67CA"/>
    <w:rsid w:val="008E0373"/>
    <w:rsid w:val="008E1C68"/>
    <w:rsid w:val="008E6BB6"/>
    <w:rsid w:val="008F30FC"/>
    <w:rsid w:val="008F3F4D"/>
    <w:rsid w:val="00900268"/>
    <w:rsid w:val="00901C3D"/>
    <w:rsid w:val="0090537E"/>
    <w:rsid w:val="00911946"/>
    <w:rsid w:val="0091395A"/>
    <w:rsid w:val="00921BA9"/>
    <w:rsid w:val="009368D6"/>
    <w:rsid w:val="00937766"/>
    <w:rsid w:val="00937B6C"/>
    <w:rsid w:val="00947F31"/>
    <w:rsid w:val="009507B0"/>
    <w:rsid w:val="009528E7"/>
    <w:rsid w:val="00952FF7"/>
    <w:rsid w:val="00955863"/>
    <w:rsid w:val="00955A96"/>
    <w:rsid w:val="00960CF3"/>
    <w:rsid w:val="00966E74"/>
    <w:rsid w:val="00966F22"/>
    <w:rsid w:val="009670BC"/>
    <w:rsid w:val="00967277"/>
    <w:rsid w:val="0096773B"/>
    <w:rsid w:val="00972026"/>
    <w:rsid w:val="0099170E"/>
    <w:rsid w:val="00991B80"/>
    <w:rsid w:val="009A4015"/>
    <w:rsid w:val="009B7C6F"/>
    <w:rsid w:val="009C11A4"/>
    <w:rsid w:val="009D220D"/>
    <w:rsid w:val="009D2423"/>
    <w:rsid w:val="009D58D8"/>
    <w:rsid w:val="009E31EC"/>
    <w:rsid w:val="009E43A6"/>
    <w:rsid w:val="009E4EA9"/>
    <w:rsid w:val="009E775A"/>
    <w:rsid w:val="00A00807"/>
    <w:rsid w:val="00A059A5"/>
    <w:rsid w:val="00A05BE4"/>
    <w:rsid w:val="00A05EA5"/>
    <w:rsid w:val="00A166E6"/>
    <w:rsid w:val="00A2405E"/>
    <w:rsid w:val="00A25152"/>
    <w:rsid w:val="00A40861"/>
    <w:rsid w:val="00A5048D"/>
    <w:rsid w:val="00A55F3B"/>
    <w:rsid w:val="00A61418"/>
    <w:rsid w:val="00A616D5"/>
    <w:rsid w:val="00A6208F"/>
    <w:rsid w:val="00A63FC3"/>
    <w:rsid w:val="00A65FD1"/>
    <w:rsid w:val="00A66E5E"/>
    <w:rsid w:val="00A8612B"/>
    <w:rsid w:val="00A86704"/>
    <w:rsid w:val="00A87FC5"/>
    <w:rsid w:val="00AA074B"/>
    <w:rsid w:val="00AA0AE0"/>
    <w:rsid w:val="00AA40F1"/>
    <w:rsid w:val="00AC5A45"/>
    <w:rsid w:val="00AD2B85"/>
    <w:rsid w:val="00AD6A20"/>
    <w:rsid w:val="00AE4F99"/>
    <w:rsid w:val="00B0638E"/>
    <w:rsid w:val="00B06ACC"/>
    <w:rsid w:val="00B10EDB"/>
    <w:rsid w:val="00B11503"/>
    <w:rsid w:val="00B13570"/>
    <w:rsid w:val="00B13AFB"/>
    <w:rsid w:val="00B143FA"/>
    <w:rsid w:val="00B20797"/>
    <w:rsid w:val="00B2144D"/>
    <w:rsid w:val="00B22CB3"/>
    <w:rsid w:val="00B2398F"/>
    <w:rsid w:val="00B24F0E"/>
    <w:rsid w:val="00B2753F"/>
    <w:rsid w:val="00B35B16"/>
    <w:rsid w:val="00B457F2"/>
    <w:rsid w:val="00B47E58"/>
    <w:rsid w:val="00B53DD3"/>
    <w:rsid w:val="00B547DA"/>
    <w:rsid w:val="00B577E4"/>
    <w:rsid w:val="00B63FD4"/>
    <w:rsid w:val="00B72C82"/>
    <w:rsid w:val="00B72FCD"/>
    <w:rsid w:val="00B73F34"/>
    <w:rsid w:val="00B85F8B"/>
    <w:rsid w:val="00B8775E"/>
    <w:rsid w:val="00B9437B"/>
    <w:rsid w:val="00BA5DA2"/>
    <w:rsid w:val="00BA74A1"/>
    <w:rsid w:val="00BB1C39"/>
    <w:rsid w:val="00BC2E92"/>
    <w:rsid w:val="00BD099A"/>
    <w:rsid w:val="00BE0AE4"/>
    <w:rsid w:val="00BF547F"/>
    <w:rsid w:val="00BF6EDD"/>
    <w:rsid w:val="00C001A5"/>
    <w:rsid w:val="00C02415"/>
    <w:rsid w:val="00C03BC8"/>
    <w:rsid w:val="00C10B0B"/>
    <w:rsid w:val="00C11F0C"/>
    <w:rsid w:val="00C25780"/>
    <w:rsid w:val="00C2651F"/>
    <w:rsid w:val="00C26C37"/>
    <w:rsid w:val="00C3177A"/>
    <w:rsid w:val="00C33B14"/>
    <w:rsid w:val="00C34C94"/>
    <w:rsid w:val="00C35317"/>
    <w:rsid w:val="00C40FD6"/>
    <w:rsid w:val="00C468C0"/>
    <w:rsid w:val="00C647EE"/>
    <w:rsid w:val="00C64A56"/>
    <w:rsid w:val="00C67457"/>
    <w:rsid w:val="00C71605"/>
    <w:rsid w:val="00C72160"/>
    <w:rsid w:val="00C72289"/>
    <w:rsid w:val="00C74719"/>
    <w:rsid w:val="00C81CA5"/>
    <w:rsid w:val="00C859FF"/>
    <w:rsid w:val="00C86AF8"/>
    <w:rsid w:val="00C86D19"/>
    <w:rsid w:val="00C93F3C"/>
    <w:rsid w:val="00C9666B"/>
    <w:rsid w:val="00C97ECF"/>
    <w:rsid w:val="00CA7D93"/>
    <w:rsid w:val="00CB37ED"/>
    <w:rsid w:val="00CB7685"/>
    <w:rsid w:val="00CC150C"/>
    <w:rsid w:val="00CC3BA7"/>
    <w:rsid w:val="00CC6D3A"/>
    <w:rsid w:val="00CC7D85"/>
    <w:rsid w:val="00CD13ED"/>
    <w:rsid w:val="00CD612E"/>
    <w:rsid w:val="00CE2346"/>
    <w:rsid w:val="00CE626A"/>
    <w:rsid w:val="00CF0452"/>
    <w:rsid w:val="00CF7CFF"/>
    <w:rsid w:val="00D00A0F"/>
    <w:rsid w:val="00D04192"/>
    <w:rsid w:val="00D1028C"/>
    <w:rsid w:val="00D11331"/>
    <w:rsid w:val="00D1148C"/>
    <w:rsid w:val="00D201B1"/>
    <w:rsid w:val="00D20402"/>
    <w:rsid w:val="00D46B7E"/>
    <w:rsid w:val="00D47D7F"/>
    <w:rsid w:val="00D51BD0"/>
    <w:rsid w:val="00D51CF2"/>
    <w:rsid w:val="00D530EA"/>
    <w:rsid w:val="00D565BC"/>
    <w:rsid w:val="00D66597"/>
    <w:rsid w:val="00D66DC9"/>
    <w:rsid w:val="00D77C19"/>
    <w:rsid w:val="00D804D8"/>
    <w:rsid w:val="00D8250C"/>
    <w:rsid w:val="00D82B7B"/>
    <w:rsid w:val="00D82DE7"/>
    <w:rsid w:val="00D840DB"/>
    <w:rsid w:val="00D9012A"/>
    <w:rsid w:val="00DA102A"/>
    <w:rsid w:val="00DC23C4"/>
    <w:rsid w:val="00DC35B4"/>
    <w:rsid w:val="00DC4E9F"/>
    <w:rsid w:val="00DC55BD"/>
    <w:rsid w:val="00DD1C4E"/>
    <w:rsid w:val="00DD591B"/>
    <w:rsid w:val="00DE38A6"/>
    <w:rsid w:val="00DF34C7"/>
    <w:rsid w:val="00DF5B5E"/>
    <w:rsid w:val="00E0127A"/>
    <w:rsid w:val="00E029C5"/>
    <w:rsid w:val="00E03D06"/>
    <w:rsid w:val="00E074FA"/>
    <w:rsid w:val="00E15EEB"/>
    <w:rsid w:val="00E178A7"/>
    <w:rsid w:val="00E20350"/>
    <w:rsid w:val="00E23847"/>
    <w:rsid w:val="00E25107"/>
    <w:rsid w:val="00E30D6C"/>
    <w:rsid w:val="00E3575B"/>
    <w:rsid w:val="00E41E84"/>
    <w:rsid w:val="00E42BE2"/>
    <w:rsid w:val="00E436F2"/>
    <w:rsid w:val="00E43F13"/>
    <w:rsid w:val="00E45736"/>
    <w:rsid w:val="00E45884"/>
    <w:rsid w:val="00E571BB"/>
    <w:rsid w:val="00E61544"/>
    <w:rsid w:val="00E620F6"/>
    <w:rsid w:val="00E63727"/>
    <w:rsid w:val="00E65242"/>
    <w:rsid w:val="00E672BF"/>
    <w:rsid w:val="00E70D95"/>
    <w:rsid w:val="00E74CCD"/>
    <w:rsid w:val="00E82214"/>
    <w:rsid w:val="00E90FCC"/>
    <w:rsid w:val="00E926D0"/>
    <w:rsid w:val="00EA4EF1"/>
    <w:rsid w:val="00EA6457"/>
    <w:rsid w:val="00EA6773"/>
    <w:rsid w:val="00EB2D09"/>
    <w:rsid w:val="00EB5ACB"/>
    <w:rsid w:val="00EC0FE9"/>
    <w:rsid w:val="00EC344D"/>
    <w:rsid w:val="00ED27AB"/>
    <w:rsid w:val="00ED6064"/>
    <w:rsid w:val="00EE4438"/>
    <w:rsid w:val="00EF68FB"/>
    <w:rsid w:val="00F05D7D"/>
    <w:rsid w:val="00F0763B"/>
    <w:rsid w:val="00F169E3"/>
    <w:rsid w:val="00F25948"/>
    <w:rsid w:val="00F31069"/>
    <w:rsid w:val="00F350CD"/>
    <w:rsid w:val="00F359FA"/>
    <w:rsid w:val="00F35D9E"/>
    <w:rsid w:val="00F40687"/>
    <w:rsid w:val="00F41913"/>
    <w:rsid w:val="00F50D19"/>
    <w:rsid w:val="00F57887"/>
    <w:rsid w:val="00F60E67"/>
    <w:rsid w:val="00F6457B"/>
    <w:rsid w:val="00F71E3B"/>
    <w:rsid w:val="00F74539"/>
    <w:rsid w:val="00F87E21"/>
    <w:rsid w:val="00F95E3E"/>
    <w:rsid w:val="00F96C59"/>
    <w:rsid w:val="00FA304C"/>
    <w:rsid w:val="00FB39B6"/>
    <w:rsid w:val="00FB3DD6"/>
    <w:rsid w:val="00FD0430"/>
    <w:rsid w:val="00FE1010"/>
    <w:rsid w:val="00FE2F4B"/>
    <w:rsid w:val="00FE3B5A"/>
    <w:rsid w:val="00FF1A47"/>
    <w:rsid w:val="00FF70E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35B16"/>
  </w:style>
  <w:style w:type="paragraph" w:styleId="10">
    <w:name w:val="heading 1"/>
    <w:aliases w:val="H1 Char,H1,Head1,Heading apps,h1,BMS Heading 1,H11,H12,H13,H14,H15,H16,H17,Outline1,Level 1 Topic Heading,Header1,Heading 1-ERI,l1,Head 1 (Chapter heading),Head 1,Head 11,Head 12,Head 111,Head 13,Head 112,Head 14,Head 113,Head 15,Head 114"/>
    <w:basedOn w:val="a0"/>
    <w:next w:val="a0"/>
    <w:link w:val="1Char"/>
    <w:uiPriority w:val="1"/>
    <w:qFormat/>
    <w:rsid w:val="00B35B16"/>
    <w:pPr>
      <w:keepNext/>
      <w:spacing w:after="0" w:line="240" w:lineRule="auto"/>
      <w:outlineLvl w:val="0"/>
    </w:pPr>
    <w:rPr>
      <w:rFonts w:ascii="Times New Roman" w:eastAsia="Times New Roman" w:hAnsi="Times New Roman" w:cs="Times New Roman"/>
      <w:b/>
      <w:bCs/>
      <w:sz w:val="24"/>
      <w:szCs w:val="24"/>
      <w:lang w:eastAsia="el-GR"/>
    </w:rPr>
  </w:style>
  <w:style w:type="paragraph" w:styleId="20">
    <w:name w:val="heading 2"/>
    <w:aliases w:val="2,Header 2,h2,Heading Bug,H2,Sub-Head1,Heading 2- no#,H21,H22,H23,H2Normal,Sub Head,H211,H212,H221,H2111,H24,H213,H222,H2112,H231,H2121,H2211,H21111,H25,H26,H214,H223,H2113,H27,H215,H224,H2114,H28,H216,H225,H2115,H232,H241,H2122,H2212,ni2"/>
    <w:basedOn w:val="a0"/>
    <w:next w:val="a0"/>
    <w:link w:val="2Char"/>
    <w:uiPriority w:val="9"/>
    <w:unhideWhenUsed/>
    <w:qFormat/>
    <w:rsid w:val="00B35B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H3,Proposa,Project 3,h3,Heading 3 - old,1.2.3.,alltoc,3,Heading 4 Proposal,h31,h32,Bold Head,bh,(1.1.1),hd3,Minor,1.1.1 Heading,0,Heading 2.3,(Alt+3),Titles,(Alt+3)1,(Alt+3)2,(Alt+3)3,(Alt+3)4,(Alt+3)5,(Alt+3)6,(Alt+3)11,(Alt+3)21,l3,H31,H"/>
    <w:basedOn w:val="a0"/>
    <w:next w:val="a0"/>
    <w:link w:val="3Char"/>
    <w:uiPriority w:val="9"/>
    <w:unhideWhenUsed/>
    <w:qFormat/>
    <w:rsid w:val="00B35B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0"/>
    <w:next w:val="a0"/>
    <w:link w:val="4Char"/>
    <w:uiPriority w:val="9"/>
    <w:unhideWhenUsed/>
    <w:qFormat/>
    <w:rsid w:val="00B35B1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H5,H51,h5,H52,H511,H53,H512,H521,H5111,H54,H513,H55,H514,H56,H515,H522,H5112,H531,H5121,H541,H5131,H551,H5141,H57,H516,H523,H5113,H532,H5122,H542,H5132,H552,H5142,H58,H517,H524,H5114,H533,H5123,H543,H5133,H553,H5143,H59,H518,H525,H5115,ti"/>
    <w:basedOn w:val="40"/>
    <w:next w:val="a0"/>
    <w:link w:val="5Char"/>
    <w:uiPriority w:val="9"/>
    <w:qFormat/>
    <w:rsid w:val="00B35B16"/>
    <w:pPr>
      <w:keepLines w:val="0"/>
      <w:suppressAutoHyphens/>
      <w:spacing w:before="200" w:after="200" w:line="280" w:lineRule="exact"/>
      <w:ind w:left="1859" w:hanging="1008"/>
      <w:jc w:val="both"/>
      <w:outlineLvl w:val="4"/>
    </w:pPr>
    <w:rPr>
      <w:rFonts w:ascii="Tahoma" w:eastAsia="SimSun" w:hAnsi="Tahoma" w:cs="Calibri"/>
      <w:b/>
      <w:bCs/>
      <w:iCs w:val="0"/>
      <w:color w:val="333399"/>
      <w:szCs w:val="20"/>
      <w:u w:val="single"/>
      <w:lang w:eastAsia="zh-CN"/>
    </w:rPr>
  </w:style>
  <w:style w:type="paragraph" w:styleId="6">
    <w:name w:val="heading 6"/>
    <w:aliases w:val="H6,Char Char,Char Char Char,Char Char + Left:  0 cm,... + Left:  0 cm,...,Char Char Char Char Char Char,hd6,h6, Char Char,H61,H62,H63,H64,H611,H65,H612,H621,H631,H641,H66,H613,H622,H632,H642,H67,H614,Heading 6 Char"/>
    <w:basedOn w:val="a0"/>
    <w:next w:val="a0"/>
    <w:link w:val="6Char"/>
    <w:uiPriority w:val="9"/>
    <w:qFormat/>
    <w:rsid w:val="00B35B16"/>
    <w:pPr>
      <w:spacing w:before="120" w:after="120" w:line="240" w:lineRule="auto"/>
      <w:ind w:left="1152" w:hanging="1152"/>
      <w:jc w:val="both"/>
      <w:outlineLvl w:val="5"/>
    </w:pPr>
    <w:rPr>
      <w:rFonts w:ascii="Tahoma" w:eastAsia="SimSun" w:hAnsi="Tahoma" w:cs="Tahoma"/>
      <w:b/>
      <w:szCs w:val="20"/>
    </w:rPr>
  </w:style>
  <w:style w:type="paragraph" w:styleId="7">
    <w:name w:val="heading 7"/>
    <w:basedOn w:val="a0"/>
    <w:next w:val="a0"/>
    <w:link w:val="7Char"/>
    <w:uiPriority w:val="9"/>
    <w:qFormat/>
    <w:rsid w:val="00B35B16"/>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835"/>
      </w:tabs>
      <w:spacing w:before="120" w:after="60" w:line="240" w:lineRule="auto"/>
      <w:ind w:left="1296" w:hanging="1296"/>
      <w:jc w:val="both"/>
      <w:outlineLvl w:val="6"/>
    </w:pPr>
    <w:rPr>
      <w:rFonts w:ascii="Tahoma" w:eastAsia="SimSun" w:hAnsi="Tahoma" w:cs="Times New Roman"/>
      <w:b/>
      <w:szCs w:val="20"/>
    </w:rPr>
  </w:style>
  <w:style w:type="paragraph" w:styleId="8">
    <w:name w:val="heading 8"/>
    <w:basedOn w:val="a0"/>
    <w:next w:val="a0"/>
    <w:link w:val="8Char"/>
    <w:uiPriority w:val="9"/>
    <w:qFormat/>
    <w:rsid w:val="00B35B16"/>
    <w:pPr>
      <w:tabs>
        <w:tab w:val="left" w:pos="3119"/>
      </w:tabs>
      <w:spacing w:before="120" w:after="60" w:line="240" w:lineRule="auto"/>
      <w:ind w:left="1440" w:hanging="1440"/>
      <w:jc w:val="both"/>
      <w:outlineLvl w:val="7"/>
    </w:pPr>
    <w:rPr>
      <w:rFonts w:ascii="Tahoma" w:eastAsia="SimSun" w:hAnsi="Tahoma" w:cs="Times New Roman"/>
      <w:sz w:val="18"/>
      <w:szCs w:val="20"/>
      <w:u w:val="single"/>
    </w:rPr>
  </w:style>
  <w:style w:type="paragraph" w:styleId="9">
    <w:name w:val="heading 9"/>
    <w:aliases w:val="AC&amp;E_1,App Heading"/>
    <w:basedOn w:val="a0"/>
    <w:next w:val="a0"/>
    <w:link w:val="9Char"/>
    <w:uiPriority w:val="9"/>
    <w:qFormat/>
    <w:rsid w:val="00B35B16"/>
    <w:pPr>
      <w:tabs>
        <w:tab w:val="left" w:pos="3119"/>
      </w:tabs>
      <w:spacing w:before="60" w:after="60" w:line="240" w:lineRule="auto"/>
      <w:ind w:left="1584" w:hanging="1584"/>
      <w:outlineLvl w:val="8"/>
    </w:pPr>
    <w:rPr>
      <w:rFonts w:ascii="Tahoma" w:eastAsia="SimSun" w:hAnsi="Tahoma" w:cs="Times New Roman"/>
      <w:sz w:val="18"/>
      <w:szCs w:val="20"/>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H1 Char Char,H1 Char1,Head1 Char,Heading apps Char,h1 Char,BMS Heading 1 Char,H11 Char,H12 Char,H13 Char,H14 Char,H15 Char,H16 Char,H17 Char,Outline1 Char,Level 1 Topic Heading Char,Header1 Char,Heading 1-ERI Char,l1 Char,Head 1 Char"/>
    <w:basedOn w:val="a1"/>
    <w:link w:val="10"/>
    <w:uiPriority w:val="1"/>
    <w:rsid w:val="00B35B16"/>
    <w:rPr>
      <w:rFonts w:ascii="Times New Roman" w:eastAsia="Times New Roman" w:hAnsi="Times New Roman" w:cs="Times New Roman"/>
      <w:b/>
      <w:bCs/>
      <w:sz w:val="24"/>
      <w:szCs w:val="24"/>
      <w:lang w:eastAsia="el-GR"/>
    </w:rPr>
  </w:style>
  <w:style w:type="character" w:customStyle="1" w:styleId="2Char">
    <w:name w:val="Επικεφαλίδα 2 Char"/>
    <w:aliases w:val="2 Char,Header 2 Char,h2 Char,Heading Bug Char,H2 Char,Sub-Head1 Char,Heading 2- no# Char,H21 Char,H22 Char,H23 Char,H2Normal Char,Sub Head Char,H211 Char,H212 Char,H221 Char,H2111 Char,H24 Char,H213 Char,H222 Char,H2112 Char,H231 Char"/>
    <w:basedOn w:val="a1"/>
    <w:link w:val="20"/>
    <w:uiPriority w:val="9"/>
    <w:rsid w:val="00B35B16"/>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basedOn w:val="a1"/>
    <w:link w:val="30"/>
    <w:uiPriority w:val="9"/>
    <w:rsid w:val="00B35B16"/>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1"/>
    <w:link w:val="40"/>
    <w:uiPriority w:val="9"/>
    <w:rsid w:val="00B35B16"/>
    <w:rPr>
      <w:rFonts w:asciiTheme="majorHAnsi" w:eastAsiaTheme="majorEastAsia" w:hAnsiTheme="majorHAnsi" w:cstheme="majorBidi"/>
      <w:i/>
      <w:iCs/>
      <w:color w:val="2F5496" w:themeColor="accent1" w:themeShade="BF"/>
    </w:rPr>
  </w:style>
  <w:style w:type="character" w:customStyle="1" w:styleId="5Char">
    <w:name w:val="Επικεφαλίδα 5 Char"/>
    <w:aliases w:val="H5 Char,H51 Char,h5 Char,H52 Char,H511 Char,H53 Char,H512 Char,H521 Char,H5111 Char,H54 Char,H513 Char,H55 Char,H514 Char,H56 Char,H515 Char,H522 Char,H5112 Char,H531 Char,H5121 Char,H541 Char,H5131 Char,H551 Char,H5141 Char,H57 Char"/>
    <w:basedOn w:val="a1"/>
    <w:link w:val="50"/>
    <w:uiPriority w:val="9"/>
    <w:rsid w:val="00B35B16"/>
    <w:rPr>
      <w:rFonts w:ascii="Tahoma" w:eastAsia="SimSun" w:hAnsi="Tahoma" w:cs="Calibri"/>
      <w:b/>
      <w:bCs/>
      <w:i/>
      <w:color w:val="333399"/>
      <w:szCs w:val="20"/>
      <w:u w:val="single"/>
      <w:lang w:eastAsia="zh-CN"/>
    </w:rPr>
  </w:style>
  <w:style w:type="character" w:customStyle="1" w:styleId="6Char">
    <w:name w:val="Επικεφαλίδα 6 Char"/>
    <w:aliases w:val="H6 Char,Char Char Char1,Char Char Char Char,Char Char + Left:  0 cm Char,... + Left:  0 cm Char,... Char,Char Char Char Char Char Char Char,hd6 Char,h6 Char, Char Char Char,H61 Char,H62 Char,H63 Char,H64 Char,H611 Char,H65 Char"/>
    <w:basedOn w:val="a1"/>
    <w:link w:val="6"/>
    <w:uiPriority w:val="9"/>
    <w:rsid w:val="00B35B16"/>
    <w:rPr>
      <w:rFonts w:ascii="Tahoma" w:eastAsia="SimSun" w:hAnsi="Tahoma" w:cs="Tahoma"/>
      <w:b/>
      <w:szCs w:val="20"/>
    </w:rPr>
  </w:style>
  <w:style w:type="character" w:customStyle="1" w:styleId="7Char">
    <w:name w:val="Επικεφαλίδα 7 Char"/>
    <w:basedOn w:val="a1"/>
    <w:link w:val="7"/>
    <w:uiPriority w:val="9"/>
    <w:rsid w:val="00B35B16"/>
    <w:rPr>
      <w:rFonts w:ascii="Tahoma" w:eastAsia="SimSun" w:hAnsi="Tahoma" w:cs="Times New Roman"/>
      <w:b/>
      <w:szCs w:val="20"/>
      <w:shd w:val="clear" w:color="auto" w:fill="BFBFBF" w:themeFill="background1" w:themeFillShade="BF"/>
    </w:rPr>
  </w:style>
  <w:style w:type="character" w:customStyle="1" w:styleId="8Char">
    <w:name w:val="Επικεφαλίδα 8 Char"/>
    <w:basedOn w:val="a1"/>
    <w:link w:val="8"/>
    <w:uiPriority w:val="9"/>
    <w:rsid w:val="00B35B16"/>
    <w:rPr>
      <w:rFonts w:ascii="Tahoma" w:eastAsia="SimSun" w:hAnsi="Tahoma" w:cs="Times New Roman"/>
      <w:sz w:val="18"/>
      <w:szCs w:val="20"/>
      <w:u w:val="single"/>
    </w:rPr>
  </w:style>
  <w:style w:type="character" w:customStyle="1" w:styleId="9Char">
    <w:name w:val="Επικεφαλίδα 9 Char"/>
    <w:aliases w:val="AC&amp;E_1 Char,App Heading Char"/>
    <w:basedOn w:val="a1"/>
    <w:link w:val="9"/>
    <w:uiPriority w:val="9"/>
    <w:rsid w:val="00B35B16"/>
    <w:rPr>
      <w:rFonts w:ascii="Tahoma" w:eastAsia="SimSun" w:hAnsi="Tahoma" w:cs="Times New Roman"/>
      <w:sz w:val="18"/>
      <w:szCs w:val="20"/>
      <w:u w:val="single"/>
    </w:rPr>
  </w:style>
  <w:style w:type="paragraph" w:styleId="a4">
    <w:name w:val="header"/>
    <w:aliases w:val="hd Char,hd"/>
    <w:basedOn w:val="a0"/>
    <w:link w:val="Char"/>
    <w:uiPriority w:val="99"/>
    <w:unhideWhenUsed/>
    <w:rsid w:val="00B35B16"/>
    <w:pPr>
      <w:tabs>
        <w:tab w:val="center" w:pos="4153"/>
        <w:tab w:val="right" w:pos="8306"/>
      </w:tabs>
      <w:spacing w:after="0" w:line="240" w:lineRule="auto"/>
    </w:pPr>
  </w:style>
  <w:style w:type="character" w:customStyle="1" w:styleId="Char">
    <w:name w:val="Κεφαλίδα Char"/>
    <w:aliases w:val="hd Char Char,hd Char1"/>
    <w:basedOn w:val="a1"/>
    <w:link w:val="a4"/>
    <w:uiPriority w:val="99"/>
    <w:rsid w:val="00B35B16"/>
  </w:style>
  <w:style w:type="paragraph" w:styleId="a5">
    <w:name w:val="footer"/>
    <w:aliases w:val="ft,fo"/>
    <w:basedOn w:val="a0"/>
    <w:link w:val="Char0"/>
    <w:uiPriority w:val="99"/>
    <w:unhideWhenUsed/>
    <w:qFormat/>
    <w:rsid w:val="00B35B16"/>
    <w:pPr>
      <w:tabs>
        <w:tab w:val="center" w:pos="4153"/>
        <w:tab w:val="right" w:pos="8306"/>
      </w:tabs>
      <w:spacing w:after="0" w:line="240" w:lineRule="auto"/>
    </w:pPr>
  </w:style>
  <w:style w:type="character" w:customStyle="1" w:styleId="Char0">
    <w:name w:val="Υποσέλιδο Char"/>
    <w:aliases w:val="ft Char,fo Char"/>
    <w:basedOn w:val="a1"/>
    <w:link w:val="a5"/>
    <w:uiPriority w:val="99"/>
    <w:qFormat/>
    <w:rsid w:val="00B35B16"/>
  </w:style>
  <w:style w:type="character" w:styleId="a6">
    <w:name w:val="page number"/>
    <w:basedOn w:val="a1"/>
    <w:rsid w:val="00B35B16"/>
  </w:style>
  <w:style w:type="paragraph" w:styleId="a7">
    <w:name w:val="List Paragraph"/>
    <w:aliases w:val="Bullet21,Bullet22,Bullet23,Bullet211,Bullet24,Bullet25,Bullet26,Bullet27,bl11,Bullet212,Bullet28,bl12,Bullet213,Bullet29,bl13,Bullet214,Bullet210,Bullet215,Γράφημα,Bullet List,FooterText,numbered,List Paragraph1,Paragraphe de liste1,列出"/>
    <w:basedOn w:val="a0"/>
    <w:link w:val="Char1"/>
    <w:uiPriority w:val="1"/>
    <w:qFormat/>
    <w:rsid w:val="00B35B16"/>
    <w:pPr>
      <w:spacing w:after="0" w:line="240" w:lineRule="auto"/>
      <w:ind w:left="720"/>
      <w:contextualSpacing/>
    </w:pPr>
    <w:rPr>
      <w:lang w:val="en-US"/>
    </w:rPr>
  </w:style>
  <w:style w:type="paragraph" w:customStyle="1" w:styleId="Standard">
    <w:name w:val="Standard"/>
    <w:uiPriority w:val="99"/>
    <w:rsid w:val="00B35B16"/>
    <w:pPr>
      <w:suppressAutoHyphens/>
      <w:autoSpaceDN w:val="0"/>
      <w:spacing w:line="254" w:lineRule="auto"/>
    </w:pPr>
    <w:rPr>
      <w:rFonts w:ascii="Calibri" w:eastAsia="SimSun" w:hAnsi="Calibri" w:cs="Tahoma"/>
      <w:kern w:val="3"/>
    </w:rPr>
  </w:style>
  <w:style w:type="character" w:styleId="-">
    <w:name w:val="Hyperlink"/>
    <w:basedOn w:val="a1"/>
    <w:uiPriority w:val="99"/>
    <w:unhideWhenUsed/>
    <w:rsid w:val="00B35B16"/>
    <w:rPr>
      <w:color w:val="0563C1" w:themeColor="hyperlink"/>
      <w:u w:val="single"/>
    </w:rPr>
  </w:style>
  <w:style w:type="character" w:customStyle="1" w:styleId="11">
    <w:name w:val="Ανεπίλυτη αναφορά1"/>
    <w:basedOn w:val="a1"/>
    <w:uiPriority w:val="99"/>
    <w:semiHidden/>
    <w:unhideWhenUsed/>
    <w:rsid w:val="00B35B16"/>
    <w:rPr>
      <w:color w:val="605E5C"/>
      <w:shd w:val="clear" w:color="auto" w:fill="E1DFDD"/>
    </w:rPr>
  </w:style>
  <w:style w:type="character" w:styleId="a8">
    <w:name w:val="Strong"/>
    <w:uiPriority w:val="22"/>
    <w:qFormat/>
    <w:rsid w:val="00B35B16"/>
    <w:rPr>
      <w:b/>
      <w:bCs/>
    </w:rPr>
  </w:style>
  <w:style w:type="paragraph" w:customStyle="1" w:styleId="12">
    <w:name w:val="Χωρίς διάστιχο1"/>
    <w:qFormat/>
    <w:rsid w:val="00B35B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l-GR"/>
    </w:rPr>
  </w:style>
  <w:style w:type="character" w:customStyle="1" w:styleId="Char1">
    <w:name w:val="Παράγραφος λίστας Char"/>
    <w:aliases w:val="Bullet21 Char,Bullet22 Char,Bullet23 Char,Bullet211 Char,Bullet24 Char,Bullet25 Char,Bullet26 Char,Bullet27 Char,bl11 Char,Bullet212 Char,Bullet28 Char,bl12 Char,Bullet213 Char,Bullet29 Char,bl13 Char,Bullet214 Char,Bullet210 Char"/>
    <w:link w:val="a7"/>
    <w:uiPriority w:val="1"/>
    <w:qFormat/>
    <w:locked/>
    <w:rsid w:val="00B35B16"/>
    <w:rPr>
      <w:lang w:val="en-US"/>
    </w:rPr>
  </w:style>
  <w:style w:type="paragraph" w:styleId="a9">
    <w:name w:val="Balloon Text"/>
    <w:basedOn w:val="a0"/>
    <w:link w:val="Char2"/>
    <w:uiPriority w:val="99"/>
    <w:unhideWhenUsed/>
    <w:rsid w:val="00B35B16"/>
    <w:pPr>
      <w:spacing w:after="0" w:line="240" w:lineRule="auto"/>
    </w:pPr>
    <w:rPr>
      <w:rFonts w:ascii="Segoe UI" w:hAnsi="Segoe UI" w:cs="Segoe UI"/>
      <w:sz w:val="18"/>
      <w:szCs w:val="18"/>
    </w:rPr>
  </w:style>
  <w:style w:type="character" w:customStyle="1" w:styleId="Char2">
    <w:name w:val="Κείμενο πλαισίου Char"/>
    <w:basedOn w:val="a1"/>
    <w:link w:val="a9"/>
    <w:uiPriority w:val="99"/>
    <w:rsid w:val="00B35B16"/>
    <w:rPr>
      <w:rFonts w:ascii="Segoe UI" w:hAnsi="Segoe UI" w:cs="Segoe UI"/>
      <w:sz w:val="18"/>
      <w:szCs w:val="18"/>
    </w:rPr>
  </w:style>
  <w:style w:type="paragraph" w:styleId="aa">
    <w:name w:val="Body Text Indent"/>
    <w:basedOn w:val="a0"/>
    <w:link w:val="Char3"/>
    <w:unhideWhenUsed/>
    <w:rsid w:val="00B35B16"/>
    <w:pPr>
      <w:spacing w:after="120" w:line="240" w:lineRule="auto"/>
      <w:ind w:left="283"/>
    </w:pPr>
    <w:rPr>
      <w:rFonts w:ascii="Times New Roman" w:eastAsia="Times New Roman" w:hAnsi="Times New Roman" w:cs="Times New Roman"/>
      <w:sz w:val="24"/>
      <w:szCs w:val="24"/>
      <w:lang w:val="en-GB"/>
    </w:rPr>
  </w:style>
  <w:style w:type="character" w:customStyle="1" w:styleId="Char3">
    <w:name w:val="Σώμα κείμενου με εσοχή Char"/>
    <w:basedOn w:val="a1"/>
    <w:link w:val="aa"/>
    <w:rsid w:val="00B35B16"/>
    <w:rPr>
      <w:rFonts w:ascii="Times New Roman" w:eastAsia="Times New Roman" w:hAnsi="Times New Roman" w:cs="Times New Roman"/>
      <w:sz w:val="24"/>
      <w:szCs w:val="24"/>
      <w:lang w:val="en-GB"/>
    </w:rPr>
  </w:style>
  <w:style w:type="table" w:styleId="ab">
    <w:name w:val="Table Grid"/>
    <w:basedOn w:val="a2"/>
    <w:uiPriority w:val="39"/>
    <w:rsid w:val="00B35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basedOn w:val="a1"/>
    <w:rsid w:val="00B35B16"/>
  </w:style>
  <w:style w:type="character" w:customStyle="1" w:styleId="lrzxr">
    <w:name w:val="lrzxr"/>
    <w:basedOn w:val="a1"/>
    <w:rsid w:val="00B35B16"/>
  </w:style>
  <w:style w:type="paragraph" w:customStyle="1" w:styleId="yiv5343072012msonormal">
    <w:name w:val="yiv5343072012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01">
    <w:name w:val="fontstyle01"/>
    <w:basedOn w:val="a1"/>
    <w:rsid w:val="00B35B16"/>
    <w:rPr>
      <w:rFonts w:ascii="TimesNewRomanPS-BoldMT" w:hAnsi="TimesNewRomanPS-BoldMT" w:hint="default"/>
      <w:b/>
      <w:bCs/>
      <w:i w:val="0"/>
      <w:iCs w:val="0"/>
      <w:color w:val="000000"/>
      <w:sz w:val="24"/>
      <w:szCs w:val="24"/>
    </w:rPr>
  </w:style>
  <w:style w:type="paragraph" w:customStyle="1" w:styleId="StyleStyle2Before3pt">
    <w:name w:val="Style Style2 + Before:  3 pt"/>
    <w:basedOn w:val="a0"/>
    <w:uiPriority w:val="99"/>
    <w:rsid w:val="00B35B16"/>
    <w:pPr>
      <w:spacing w:before="60" w:after="0" w:line="360" w:lineRule="auto"/>
    </w:pPr>
    <w:rPr>
      <w:rFonts w:ascii="Arial" w:eastAsia="Times New Roman" w:hAnsi="Arial" w:cs="Times New Roman"/>
      <w:b/>
      <w:bCs/>
      <w:szCs w:val="20"/>
      <w:lang w:eastAsia="el-GR"/>
    </w:rPr>
  </w:style>
  <w:style w:type="paragraph" w:customStyle="1" w:styleId="21">
    <w:name w:val="Χωρίς διάστιχο2"/>
    <w:qFormat/>
    <w:rsid w:val="00B35B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l-GR"/>
    </w:rPr>
  </w:style>
  <w:style w:type="paragraph" w:styleId="Web">
    <w:name w:val="Normal (Web)"/>
    <w:basedOn w:val="a0"/>
    <w:uiPriority w:val="99"/>
    <w:unhideWhenUsed/>
    <w:rsid w:val="00B35B16"/>
    <w:pPr>
      <w:spacing w:after="150" w:line="240" w:lineRule="auto"/>
    </w:pPr>
    <w:rPr>
      <w:rFonts w:ascii="Times New Roman" w:eastAsia="Times New Roman" w:hAnsi="Times New Roman" w:cs="Times New Roman"/>
      <w:sz w:val="24"/>
      <w:szCs w:val="24"/>
      <w:lang w:eastAsia="el-GR"/>
    </w:rPr>
  </w:style>
  <w:style w:type="paragraph" w:customStyle="1" w:styleId="Default">
    <w:name w:val="Default"/>
    <w:rsid w:val="00B35B16"/>
    <w:pPr>
      <w:autoSpaceDE w:val="0"/>
      <w:autoSpaceDN w:val="0"/>
      <w:adjustRightInd w:val="0"/>
      <w:spacing w:after="0" w:line="240" w:lineRule="auto"/>
    </w:pPr>
    <w:rPr>
      <w:rFonts w:ascii="Tahoma" w:hAnsi="Tahoma" w:cs="Tahoma"/>
      <w:color w:val="000000"/>
      <w:sz w:val="24"/>
      <w:szCs w:val="24"/>
      <w:lang w:val="en-GB"/>
    </w:rPr>
  </w:style>
  <w:style w:type="paragraph" w:customStyle="1" w:styleId="ac">
    <w:name w:val="Κύριο τμήμα"/>
    <w:rsid w:val="00B35B1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l-GR"/>
    </w:rPr>
  </w:style>
  <w:style w:type="character" w:customStyle="1" w:styleId="ad">
    <w:name w:val="Σώμα κειμένου_"/>
    <w:basedOn w:val="a1"/>
    <w:link w:val="51"/>
    <w:rsid w:val="00B35B16"/>
    <w:rPr>
      <w:rFonts w:ascii="Times New Roman" w:eastAsia="Times New Roman" w:hAnsi="Times New Roman" w:cs="Times New Roman"/>
      <w:shd w:val="clear" w:color="auto" w:fill="FFFFFF"/>
    </w:rPr>
  </w:style>
  <w:style w:type="character" w:customStyle="1" w:styleId="13">
    <w:name w:val="Σώμα κειμένου1"/>
    <w:basedOn w:val="ad"/>
    <w:rsid w:val="00B35B16"/>
    <w:rPr>
      <w:rFonts w:ascii="Times New Roman" w:eastAsia="Times New Roman" w:hAnsi="Times New Roman" w:cs="Times New Roman"/>
      <w:shd w:val="clear" w:color="auto" w:fill="FFFFFF"/>
    </w:rPr>
  </w:style>
  <w:style w:type="paragraph" w:customStyle="1" w:styleId="51">
    <w:name w:val="Σώμα κειμένου5"/>
    <w:basedOn w:val="a0"/>
    <w:link w:val="ad"/>
    <w:rsid w:val="00B35B16"/>
    <w:pPr>
      <w:shd w:val="clear" w:color="auto" w:fill="FFFFFF"/>
      <w:spacing w:after="420" w:line="414" w:lineRule="exact"/>
      <w:ind w:hanging="360"/>
      <w:jc w:val="center"/>
    </w:pPr>
    <w:rPr>
      <w:rFonts w:ascii="Times New Roman" w:eastAsia="Times New Roman" w:hAnsi="Times New Roman" w:cs="Times New Roman"/>
    </w:rPr>
  </w:style>
  <w:style w:type="character" w:customStyle="1" w:styleId="apple-converted-space">
    <w:name w:val="apple-converted-space"/>
    <w:rsid w:val="00B35B16"/>
  </w:style>
  <w:style w:type="numbering" w:customStyle="1" w:styleId="4">
    <w:name w:val="Εισήχθηκε το στιλ 4"/>
    <w:rsid w:val="00B35B16"/>
    <w:pPr>
      <w:numPr>
        <w:numId w:val="1"/>
      </w:numPr>
    </w:pPr>
  </w:style>
  <w:style w:type="numbering" w:customStyle="1" w:styleId="5">
    <w:name w:val="Εισήχθηκε το στιλ 5"/>
    <w:rsid w:val="00B35B16"/>
    <w:pPr>
      <w:numPr>
        <w:numId w:val="2"/>
      </w:numPr>
    </w:pPr>
  </w:style>
  <w:style w:type="paragraph" w:styleId="ae">
    <w:name w:val="footnote text"/>
    <w:aliases w:val="Footnote Text Char1,Footnote Text Char Char,Point 3 Char Char Char,Footnote text Char Char,Κείμενο υποσημείωσης-KATERINA Char Char,Char1 Char Char Char,Footnote Char1 Char Char,Point 3 Char"/>
    <w:basedOn w:val="a0"/>
    <w:link w:val="Char4"/>
    <w:uiPriority w:val="99"/>
    <w:unhideWhenUsed/>
    <w:qFormat/>
    <w:rsid w:val="00B35B16"/>
    <w:pPr>
      <w:pBdr>
        <w:top w:val="nil"/>
        <w:left w:val="nil"/>
        <w:bottom w:val="nil"/>
        <w:right w:val="nil"/>
        <w:between w:val="nil"/>
        <w:bar w:val="nil"/>
      </w:pBdr>
      <w:spacing w:after="0" w:line="240" w:lineRule="auto"/>
      <w:jc w:val="both"/>
    </w:pPr>
    <w:rPr>
      <w:rFonts w:ascii="Tahoma" w:eastAsia="Arial Unicode MS" w:hAnsi="Tahoma" w:cs="Arial Unicode MS"/>
      <w:color w:val="000000"/>
      <w:sz w:val="20"/>
      <w:szCs w:val="20"/>
      <w:u w:color="000000"/>
      <w:bdr w:val="nil"/>
      <w:lang w:eastAsia="el-GR"/>
    </w:rPr>
  </w:style>
  <w:style w:type="character" w:customStyle="1" w:styleId="Char4">
    <w:name w:val="Κείμενο υποσημείωσης Char"/>
    <w:aliases w:val="Footnote Text Char1 Char,Footnote Text Char Char Char,Point 3 Char Char Char Char,Footnote text Char Char Char,Κείμενο υποσημείωσης-KATERINA Char Char Char,Char1 Char Char Char Char,Footnote Char1 Char Char Char"/>
    <w:basedOn w:val="a1"/>
    <w:link w:val="ae"/>
    <w:uiPriority w:val="99"/>
    <w:rsid w:val="00B35B16"/>
    <w:rPr>
      <w:rFonts w:ascii="Tahoma" w:eastAsia="Arial Unicode MS" w:hAnsi="Tahoma" w:cs="Arial Unicode MS"/>
      <w:color w:val="000000"/>
      <w:sz w:val="20"/>
      <w:szCs w:val="20"/>
      <w:u w:color="000000"/>
      <w:bdr w:val="nil"/>
      <w:lang w:eastAsia="el-GR"/>
    </w:rPr>
  </w:style>
  <w:style w:type="character" w:styleId="af">
    <w:name w:val="footnote reference"/>
    <w:aliases w:val="BVI fnr,Footnote symbol,Footnote,Footnote Refernece,Fußnotenzeichen_Raxen,callout,Footnote Reference Number,SUPERS,Footnote reference number,Times 10 Point,Exposant 3 Point,EN Footnote Reference,note TESI,Ref,E,S, BVI fnr,number"/>
    <w:basedOn w:val="a1"/>
    <w:uiPriority w:val="99"/>
    <w:unhideWhenUsed/>
    <w:rsid w:val="00B35B16"/>
    <w:rPr>
      <w:vertAlign w:val="superscript"/>
    </w:rPr>
  </w:style>
  <w:style w:type="paragraph" w:styleId="-HTML">
    <w:name w:val="HTML Preformatted"/>
    <w:basedOn w:val="a0"/>
    <w:link w:val="-HTMLChar"/>
    <w:uiPriority w:val="99"/>
    <w:unhideWhenUsed/>
    <w:rsid w:val="00B35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1"/>
    <w:link w:val="-HTML"/>
    <w:uiPriority w:val="99"/>
    <w:rsid w:val="00B35B16"/>
    <w:rPr>
      <w:rFonts w:ascii="Courier New" w:eastAsia="Times New Roman" w:hAnsi="Courier New" w:cs="Courier New"/>
      <w:sz w:val="20"/>
      <w:szCs w:val="20"/>
      <w:lang w:eastAsia="el-GR"/>
    </w:rPr>
  </w:style>
  <w:style w:type="paragraph" w:customStyle="1" w:styleId="yiv6223186885msonormal">
    <w:name w:val="yiv6223186885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numbering" w:customStyle="1" w:styleId="1">
    <w:name w:val="Εισήχθηκε το στιλ 1"/>
    <w:rsid w:val="00B35B16"/>
    <w:pPr>
      <w:numPr>
        <w:numId w:val="3"/>
      </w:numPr>
    </w:pPr>
  </w:style>
  <w:style w:type="numbering" w:customStyle="1" w:styleId="2">
    <w:name w:val="Εισήχθηκε το στιλ 2"/>
    <w:rsid w:val="00B35B16"/>
    <w:pPr>
      <w:numPr>
        <w:numId w:val="4"/>
      </w:numPr>
    </w:pPr>
  </w:style>
  <w:style w:type="numbering" w:customStyle="1" w:styleId="3">
    <w:name w:val="Εισήχθηκε το στιλ 3"/>
    <w:rsid w:val="00B35B16"/>
    <w:pPr>
      <w:numPr>
        <w:numId w:val="5"/>
      </w:numPr>
    </w:pPr>
  </w:style>
  <w:style w:type="character" w:customStyle="1" w:styleId="22">
    <w:name w:val="Ανεπίλυτη αναφορά2"/>
    <w:basedOn w:val="a1"/>
    <w:uiPriority w:val="99"/>
    <w:semiHidden/>
    <w:unhideWhenUsed/>
    <w:rsid w:val="00B35B16"/>
    <w:rPr>
      <w:color w:val="605E5C"/>
      <w:shd w:val="clear" w:color="auto" w:fill="E1DFDD"/>
    </w:rPr>
  </w:style>
  <w:style w:type="paragraph" w:customStyle="1" w:styleId="Char20">
    <w:name w:val="Char2"/>
    <w:basedOn w:val="a0"/>
    <w:rsid w:val="00B35B16"/>
    <w:pPr>
      <w:spacing w:line="240" w:lineRule="exact"/>
    </w:pPr>
    <w:rPr>
      <w:rFonts w:ascii="Tahoma" w:eastAsia="Times New Roman" w:hAnsi="Tahoma" w:cs="Times New Roman"/>
      <w:sz w:val="20"/>
      <w:szCs w:val="20"/>
      <w:lang w:val="en-US"/>
    </w:rPr>
  </w:style>
  <w:style w:type="paragraph" w:styleId="23">
    <w:name w:val="Body Text Indent 2"/>
    <w:basedOn w:val="a0"/>
    <w:link w:val="2Char0"/>
    <w:rsid w:val="00B35B16"/>
    <w:pPr>
      <w:spacing w:after="120" w:line="480" w:lineRule="auto"/>
      <w:ind w:left="283"/>
    </w:pPr>
    <w:rPr>
      <w:rFonts w:ascii="Times New Roman" w:eastAsia="Times New Roman" w:hAnsi="Times New Roman" w:cs="Times New Roman"/>
      <w:sz w:val="24"/>
      <w:szCs w:val="24"/>
      <w:lang w:eastAsia="el-GR"/>
    </w:rPr>
  </w:style>
  <w:style w:type="character" w:customStyle="1" w:styleId="2Char0">
    <w:name w:val="Σώμα κείμενου με εσοχή 2 Char"/>
    <w:basedOn w:val="a1"/>
    <w:link w:val="23"/>
    <w:rsid w:val="00B35B16"/>
    <w:rPr>
      <w:rFonts w:ascii="Times New Roman" w:eastAsia="Times New Roman" w:hAnsi="Times New Roman" w:cs="Times New Roman"/>
      <w:sz w:val="24"/>
      <w:szCs w:val="24"/>
      <w:lang w:eastAsia="el-GR"/>
    </w:rPr>
  </w:style>
  <w:style w:type="paragraph" w:styleId="af0">
    <w:name w:val="Body Text"/>
    <w:basedOn w:val="a0"/>
    <w:link w:val="Char5"/>
    <w:uiPriority w:val="1"/>
    <w:unhideWhenUsed/>
    <w:qFormat/>
    <w:rsid w:val="00B35B16"/>
    <w:pPr>
      <w:spacing w:after="120"/>
    </w:pPr>
  </w:style>
  <w:style w:type="character" w:customStyle="1" w:styleId="Char5">
    <w:name w:val="Σώμα κειμένου Char"/>
    <w:basedOn w:val="a1"/>
    <w:link w:val="af0"/>
    <w:uiPriority w:val="1"/>
    <w:rsid w:val="00B35B16"/>
  </w:style>
  <w:style w:type="paragraph" w:styleId="31">
    <w:name w:val="Body Text 3"/>
    <w:basedOn w:val="a0"/>
    <w:link w:val="3Char0"/>
    <w:rsid w:val="00B35B16"/>
    <w:pPr>
      <w:spacing w:after="0" w:line="240" w:lineRule="auto"/>
      <w:jc w:val="center"/>
    </w:pPr>
    <w:rPr>
      <w:rFonts w:ascii="Times New Roman" w:eastAsia="Times New Roman" w:hAnsi="Times New Roman" w:cs="Times New Roman"/>
      <w:b/>
      <w:bCs/>
      <w:sz w:val="24"/>
      <w:szCs w:val="24"/>
      <w:u w:val="single"/>
      <w:lang w:eastAsia="el-GR"/>
    </w:rPr>
  </w:style>
  <w:style w:type="character" w:customStyle="1" w:styleId="3Char0">
    <w:name w:val="Σώμα κείμενου 3 Char"/>
    <w:basedOn w:val="a1"/>
    <w:link w:val="31"/>
    <w:rsid w:val="00B35B16"/>
    <w:rPr>
      <w:rFonts w:ascii="Times New Roman" w:eastAsia="Times New Roman" w:hAnsi="Times New Roman" w:cs="Times New Roman"/>
      <w:b/>
      <w:bCs/>
      <w:sz w:val="24"/>
      <w:szCs w:val="24"/>
      <w:u w:val="single"/>
      <w:lang w:eastAsia="el-GR"/>
    </w:rPr>
  </w:style>
  <w:style w:type="paragraph" w:customStyle="1" w:styleId="14">
    <w:name w:val="Στυλ1"/>
    <w:basedOn w:val="a0"/>
    <w:autoRedefine/>
    <w:rsid w:val="00B35B16"/>
    <w:pPr>
      <w:spacing w:after="0" w:line="384" w:lineRule="auto"/>
      <w:ind w:right="-868"/>
      <w:jc w:val="center"/>
    </w:pPr>
    <w:rPr>
      <w:rFonts w:ascii="Times New Roman" w:eastAsia="Times New Roman" w:hAnsi="Times New Roman" w:cs="Times New Roman"/>
      <w:b/>
      <w:sz w:val="32"/>
      <w:szCs w:val="32"/>
      <w:lang w:eastAsia="el-GR"/>
    </w:rPr>
  </w:style>
  <w:style w:type="paragraph" w:customStyle="1" w:styleId="CharCharCharCharChar">
    <w:name w:val="Char Char Char Char Char"/>
    <w:basedOn w:val="a0"/>
    <w:rsid w:val="00B35B16"/>
    <w:pPr>
      <w:spacing w:line="240" w:lineRule="exact"/>
    </w:pPr>
    <w:rPr>
      <w:rFonts w:ascii="Tahoma" w:eastAsia="Times New Roman" w:hAnsi="Tahoma" w:cs="Times New Roman"/>
      <w:sz w:val="20"/>
      <w:szCs w:val="20"/>
      <w:lang w:val="en-US"/>
    </w:rPr>
  </w:style>
  <w:style w:type="paragraph" w:customStyle="1" w:styleId="af1">
    <w:name w:val="Στυλ"/>
    <w:rsid w:val="00B35B16"/>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character" w:styleId="af2">
    <w:name w:val="Emphasis"/>
    <w:uiPriority w:val="20"/>
    <w:qFormat/>
    <w:rsid w:val="00B35B16"/>
    <w:rPr>
      <w:i/>
      <w:iCs/>
    </w:rPr>
  </w:style>
  <w:style w:type="paragraph" w:styleId="24">
    <w:name w:val="Body Text 2"/>
    <w:basedOn w:val="a0"/>
    <w:link w:val="2Char1"/>
    <w:rsid w:val="00B35B16"/>
    <w:pPr>
      <w:spacing w:after="120" w:line="480" w:lineRule="auto"/>
    </w:pPr>
    <w:rPr>
      <w:rFonts w:ascii="Times New Roman" w:eastAsia="Times New Roman" w:hAnsi="Times New Roman" w:cs="Times New Roman"/>
      <w:sz w:val="24"/>
      <w:szCs w:val="24"/>
      <w:lang w:val="en-GB"/>
    </w:rPr>
  </w:style>
  <w:style w:type="character" w:customStyle="1" w:styleId="2Char1">
    <w:name w:val="Σώμα κείμενου 2 Char"/>
    <w:basedOn w:val="a1"/>
    <w:link w:val="24"/>
    <w:rsid w:val="00B35B16"/>
    <w:rPr>
      <w:rFonts w:ascii="Times New Roman" w:eastAsia="Times New Roman" w:hAnsi="Times New Roman" w:cs="Times New Roman"/>
      <w:sz w:val="24"/>
      <w:szCs w:val="24"/>
      <w:lang w:val="en-GB"/>
    </w:rPr>
  </w:style>
  <w:style w:type="paragraph" w:customStyle="1" w:styleId="Index">
    <w:name w:val="Index"/>
    <w:basedOn w:val="a0"/>
    <w:rsid w:val="00B35B16"/>
    <w:pPr>
      <w:suppressLineNumbers/>
      <w:suppressAutoHyphens/>
      <w:spacing w:after="0" w:line="240" w:lineRule="auto"/>
    </w:pPr>
    <w:rPr>
      <w:rFonts w:ascii="Times New Roman" w:eastAsia="Times New Roman" w:hAnsi="Times New Roman" w:cs="Tahoma"/>
      <w:sz w:val="24"/>
      <w:szCs w:val="24"/>
      <w:lang w:eastAsia="ar-SA"/>
    </w:rPr>
  </w:style>
  <w:style w:type="paragraph" w:styleId="a">
    <w:name w:val="List Bullet"/>
    <w:basedOn w:val="a0"/>
    <w:rsid w:val="00B35B16"/>
    <w:pPr>
      <w:numPr>
        <w:numId w:val="6"/>
      </w:numPr>
      <w:spacing w:after="200" w:line="276" w:lineRule="auto"/>
    </w:pPr>
    <w:rPr>
      <w:rFonts w:ascii="Calibri" w:eastAsia="Times New Roman" w:hAnsi="Calibri" w:cs="Calibri"/>
    </w:rPr>
  </w:style>
  <w:style w:type="paragraph" w:customStyle="1" w:styleId="yiv1423836970msonormal">
    <w:name w:val="yiv1423836970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TMLChar1">
    <w:name w:val="Προ-διαμορφωμένο HTML Char1"/>
    <w:uiPriority w:val="99"/>
    <w:semiHidden/>
    <w:rsid w:val="00B35B16"/>
    <w:rPr>
      <w:rFonts w:ascii="Consolas" w:eastAsia="Times New Roman" w:hAnsi="Consolas" w:cs="Consolas"/>
      <w:sz w:val="20"/>
      <w:szCs w:val="20"/>
      <w:lang w:val="en-GB"/>
    </w:rPr>
  </w:style>
  <w:style w:type="paragraph" w:customStyle="1" w:styleId="15">
    <w:name w:val="Παράγραφος λίστας1"/>
    <w:basedOn w:val="a0"/>
    <w:rsid w:val="00B35B16"/>
    <w:pPr>
      <w:spacing w:after="200" w:line="276" w:lineRule="auto"/>
      <w:ind w:left="720"/>
    </w:pPr>
    <w:rPr>
      <w:rFonts w:ascii="Calibri" w:eastAsia="Times New Roman" w:hAnsi="Calibri" w:cs="Times New Roman"/>
    </w:rPr>
  </w:style>
  <w:style w:type="paragraph" w:customStyle="1" w:styleId="msonormalcxsp">
    <w:name w:val="msonormalcxspτελευταίο"/>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60">
    <w:name w:val="Style60"/>
    <w:basedOn w:val="a0"/>
    <w:rsid w:val="00B35B16"/>
    <w:pPr>
      <w:widowControl w:val="0"/>
      <w:autoSpaceDE w:val="0"/>
      <w:autoSpaceDN w:val="0"/>
      <w:adjustRightInd w:val="0"/>
      <w:spacing w:after="0" w:line="374" w:lineRule="exact"/>
      <w:ind w:hanging="346"/>
      <w:jc w:val="both"/>
    </w:pPr>
    <w:rPr>
      <w:rFonts w:ascii="Georgia" w:eastAsia="Calibri" w:hAnsi="Georgia" w:cs="Times New Roman"/>
      <w:sz w:val="24"/>
      <w:szCs w:val="24"/>
      <w:lang w:eastAsia="el-GR"/>
    </w:rPr>
  </w:style>
  <w:style w:type="paragraph" w:customStyle="1" w:styleId="yiv0418036571msonormal">
    <w:name w:val="yiv0418036571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67">
    <w:name w:val="Font Style67"/>
    <w:uiPriority w:val="99"/>
    <w:rsid w:val="00B35B16"/>
    <w:rPr>
      <w:rFonts w:ascii="Georgia" w:hAnsi="Georgia" w:cs="Georgia" w:hint="default"/>
      <w:b/>
      <w:bCs/>
      <w:sz w:val="20"/>
      <w:szCs w:val="20"/>
    </w:rPr>
  </w:style>
  <w:style w:type="paragraph" w:customStyle="1" w:styleId="ListBullet1">
    <w:name w:val="List Bullet1"/>
    <w:uiPriority w:val="99"/>
    <w:rsid w:val="00B35B16"/>
    <w:pPr>
      <w:suppressAutoHyphens/>
      <w:spacing w:before="60" w:after="0" w:line="240" w:lineRule="auto"/>
      <w:jc w:val="both"/>
    </w:pPr>
    <w:rPr>
      <w:rFonts w:ascii="Times New Roman" w:eastAsia="Times New Roman" w:hAnsi="Times New Roman" w:cs="Times New Roman"/>
      <w:color w:val="000000"/>
      <w:kern w:val="1"/>
      <w:sz w:val="24"/>
      <w:szCs w:val="24"/>
      <w:lang w:eastAsia="hi-IN" w:bidi="hi-IN"/>
    </w:rPr>
  </w:style>
  <w:style w:type="paragraph" w:customStyle="1" w:styleId="yiv2076479515msonormal">
    <w:name w:val="yiv2076479515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Normalmystyle">
    <w:name w:val="Normal.mystyle"/>
    <w:basedOn w:val="a0"/>
    <w:rsid w:val="00B35B16"/>
    <w:pPr>
      <w:spacing w:after="120" w:line="240" w:lineRule="auto"/>
      <w:jc w:val="both"/>
    </w:pPr>
    <w:rPr>
      <w:rFonts w:ascii="Tahoma" w:eastAsia="Calibri" w:hAnsi="Tahoma" w:cs="Tahoma"/>
    </w:rPr>
  </w:style>
  <w:style w:type="paragraph" w:styleId="af3">
    <w:name w:val="Plain Text"/>
    <w:basedOn w:val="a0"/>
    <w:link w:val="Char6"/>
    <w:uiPriority w:val="99"/>
    <w:semiHidden/>
    <w:unhideWhenUsed/>
    <w:rsid w:val="00B35B16"/>
    <w:pPr>
      <w:spacing w:after="0" w:line="240" w:lineRule="auto"/>
    </w:pPr>
    <w:rPr>
      <w:rFonts w:ascii="Consolas" w:eastAsia="Calibri" w:hAnsi="Consolas" w:cs="Times New Roman"/>
      <w:sz w:val="21"/>
      <w:szCs w:val="21"/>
    </w:rPr>
  </w:style>
  <w:style w:type="character" w:customStyle="1" w:styleId="Char6">
    <w:name w:val="Απλό κείμενο Char"/>
    <w:basedOn w:val="a1"/>
    <w:link w:val="af3"/>
    <w:uiPriority w:val="99"/>
    <w:semiHidden/>
    <w:rsid w:val="00B35B16"/>
    <w:rPr>
      <w:rFonts w:ascii="Consolas" w:eastAsia="Calibri" w:hAnsi="Consolas" w:cs="Times New Roman"/>
      <w:sz w:val="21"/>
      <w:szCs w:val="21"/>
    </w:rPr>
  </w:style>
  <w:style w:type="paragraph" w:styleId="af4">
    <w:name w:val="endnote text"/>
    <w:basedOn w:val="a0"/>
    <w:link w:val="Char7"/>
    <w:uiPriority w:val="99"/>
    <w:semiHidden/>
    <w:unhideWhenUsed/>
    <w:rsid w:val="00B35B16"/>
    <w:rPr>
      <w:rFonts w:ascii="Calibri" w:eastAsia="Calibri" w:hAnsi="Calibri" w:cs="Times New Roman"/>
      <w:sz w:val="20"/>
      <w:szCs w:val="20"/>
    </w:rPr>
  </w:style>
  <w:style w:type="character" w:customStyle="1" w:styleId="Char7">
    <w:name w:val="Κείμενο σημείωσης τέλους Char"/>
    <w:basedOn w:val="a1"/>
    <w:link w:val="af4"/>
    <w:uiPriority w:val="99"/>
    <w:semiHidden/>
    <w:rsid w:val="00B35B16"/>
    <w:rPr>
      <w:rFonts w:ascii="Calibri" w:eastAsia="Calibri" w:hAnsi="Calibri" w:cs="Times New Roman"/>
      <w:sz w:val="20"/>
      <w:szCs w:val="20"/>
    </w:rPr>
  </w:style>
  <w:style w:type="character" w:styleId="af5">
    <w:name w:val="endnote reference"/>
    <w:uiPriority w:val="99"/>
    <w:semiHidden/>
    <w:unhideWhenUsed/>
    <w:rsid w:val="00B35B16"/>
    <w:rPr>
      <w:vertAlign w:val="superscript"/>
    </w:rPr>
  </w:style>
  <w:style w:type="paragraph" w:styleId="af6">
    <w:name w:val="Date"/>
    <w:basedOn w:val="a0"/>
    <w:next w:val="a0"/>
    <w:link w:val="Char8"/>
    <w:rsid w:val="00B35B16"/>
    <w:pPr>
      <w:suppressAutoHyphens/>
      <w:spacing w:after="100" w:line="240" w:lineRule="auto"/>
      <w:jc w:val="both"/>
    </w:pPr>
    <w:rPr>
      <w:rFonts w:ascii="Calibri" w:eastAsia="MS Mincho" w:hAnsi="Calibri" w:cs="Times New Roman"/>
      <w:szCs w:val="24"/>
      <w:lang w:val="en-US" w:eastAsia="ja-JP"/>
    </w:rPr>
  </w:style>
  <w:style w:type="character" w:customStyle="1" w:styleId="Char8">
    <w:name w:val="Ημερομηνία Char"/>
    <w:basedOn w:val="a1"/>
    <w:link w:val="af6"/>
    <w:rsid w:val="00B35B16"/>
    <w:rPr>
      <w:rFonts w:ascii="Calibri" w:eastAsia="MS Mincho" w:hAnsi="Calibri" w:cs="Times New Roman"/>
      <w:szCs w:val="24"/>
      <w:lang w:val="en-US" w:eastAsia="ja-JP"/>
    </w:rPr>
  </w:style>
  <w:style w:type="character" w:customStyle="1" w:styleId="25">
    <w:name w:val="Σώμα κειμένου (2) + Χωρίς έντονη γραφή"/>
    <w:rsid w:val="00B35B16"/>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paragraph" w:styleId="af7">
    <w:name w:val="No Spacing"/>
    <w:uiPriority w:val="1"/>
    <w:qFormat/>
    <w:rsid w:val="00B35B16"/>
    <w:pPr>
      <w:spacing w:after="0" w:line="240" w:lineRule="auto"/>
    </w:pPr>
    <w:rPr>
      <w:rFonts w:ascii="Calibri" w:eastAsia="Calibri" w:hAnsi="Calibri" w:cs="Times New Roman"/>
    </w:rPr>
  </w:style>
  <w:style w:type="paragraph" w:customStyle="1" w:styleId="msonormal0">
    <w:name w:val="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220">
    <w:name w:val="Σώμα κείμενου 22"/>
    <w:basedOn w:val="a0"/>
    <w:rsid w:val="00B35B16"/>
    <w:pPr>
      <w:overflowPunct w:val="0"/>
      <w:autoSpaceDE w:val="0"/>
      <w:autoSpaceDN w:val="0"/>
      <w:adjustRightInd w:val="0"/>
      <w:spacing w:after="0" w:line="240" w:lineRule="auto"/>
      <w:ind w:firstLine="720"/>
      <w:jc w:val="both"/>
    </w:pPr>
    <w:rPr>
      <w:rFonts w:ascii="Arial" w:eastAsia="Times New Roman" w:hAnsi="Arial" w:cs="Times New Roman"/>
      <w:szCs w:val="20"/>
      <w:lang w:eastAsia="el-GR"/>
    </w:rPr>
  </w:style>
  <w:style w:type="character" w:customStyle="1" w:styleId="contact-street">
    <w:name w:val="contact-street"/>
    <w:rsid w:val="00B35B16"/>
  </w:style>
  <w:style w:type="character" w:customStyle="1" w:styleId="contact-suburb">
    <w:name w:val="contact-suburb"/>
    <w:rsid w:val="00B35B16"/>
  </w:style>
  <w:style w:type="character" w:customStyle="1" w:styleId="contact-postcode">
    <w:name w:val="contact-postcode"/>
    <w:rsid w:val="00B35B16"/>
  </w:style>
  <w:style w:type="paragraph" w:customStyle="1" w:styleId="CharCharCharCharChar1">
    <w:name w:val="Char Char Char Char Char1"/>
    <w:basedOn w:val="a0"/>
    <w:rsid w:val="00B35B16"/>
    <w:pPr>
      <w:spacing w:line="240" w:lineRule="exact"/>
    </w:pPr>
    <w:rPr>
      <w:rFonts w:ascii="Tahoma" w:eastAsia="Times New Roman" w:hAnsi="Tahoma" w:cs="Times New Roman"/>
      <w:sz w:val="20"/>
      <w:szCs w:val="20"/>
      <w:lang w:val="en-US"/>
    </w:rPr>
  </w:style>
  <w:style w:type="character" w:customStyle="1" w:styleId="af8">
    <w:name w:val="Κανένα"/>
    <w:rsid w:val="00B35B16"/>
  </w:style>
  <w:style w:type="paragraph" w:customStyle="1" w:styleId="yiv1380309479msonormal">
    <w:name w:val="yiv1380309479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32">
    <w:name w:val="Χωρίς διάστιχο3"/>
    <w:qFormat/>
    <w:rsid w:val="00B35B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l-GR"/>
    </w:rPr>
  </w:style>
  <w:style w:type="character" w:customStyle="1" w:styleId="33">
    <w:name w:val="Ανεπίλυτη αναφορά3"/>
    <w:basedOn w:val="a1"/>
    <w:uiPriority w:val="99"/>
    <w:semiHidden/>
    <w:unhideWhenUsed/>
    <w:rsid w:val="00B35B16"/>
    <w:rPr>
      <w:color w:val="605E5C"/>
      <w:shd w:val="clear" w:color="auto" w:fill="E1DFDD"/>
    </w:rPr>
  </w:style>
  <w:style w:type="character" w:customStyle="1" w:styleId="fieldtitles1">
    <w:name w:val="fieldtitles1"/>
    <w:rsid w:val="00B35B16"/>
    <w:rPr>
      <w:rFonts w:ascii="Tahoma" w:hAnsi="Tahoma" w:cs="Tahoma" w:hint="default"/>
      <w:b w:val="0"/>
      <w:bCs w:val="0"/>
      <w:i w:val="0"/>
      <w:iCs w:val="0"/>
      <w:color w:val="000000"/>
      <w:sz w:val="17"/>
      <w:szCs w:val="17"/>
    </w:rPr>
  </w:style>
  <w:style w:type="character" w:customStyle="1" w:styleId="highlight1">
    <w:name w:val="highlight1"/>
    <w:rsid w:val="00B35B16"/>
  </w:style>
  <w:style w:type="paragraph" w:customStyle="1" w:styleId="paragraph">
    <w:name w:val="paragraph"/>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rmaltextrun">
    <w:name w:val="normaltextrun"/>
    <w:basedOn w:val="a1"/>
    <w:rsid w:val="00B35B16"/>
  </w:style>
  <w:style w:type="character" w:customStyle="1" w:styleId="spellingerror">
    <w:name w:val="spellingerror"/>
    <w:basedOn w:val="a1"/>
    <w:rsid w:val="00B35B16"/>
  </w:style>
  <w:style w:type="character" w:customStyle="1" w:styleId="eop">
    <w:name w:val="eop"/>
    <w:basedOn w:val="a1"/>
    <w:rsid w:val="00B35B16"/>
  </w:style>
  <w:style w:type="paragraph" w:customStyle="1" w:styleId="xydp534827f9yiv1814319422msonormal">
    <w:name w:val="x_ydp534827f9yiv1814319422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f9">
    <w:name w:val="Σύμβολο υποσημείωσης"/>
    <w:rsid w:val="00B35B16"/>
    <w:rPr>
      <w:vertAlign w:val="superscript"/>
    </w:rPr>
  </w:style>
  <w:style w:type="character" w:customStyle="1" w:styleId="3Char1">
    <w:name w:val="Επικεφαλίδα 3 Char1"/>
    <w:aliases w:val="H3 Char1,Proposa Char1,Project 3 Char1,h3 Char1,Heading 3 - old Char1,1.2.3. Char1,alltoc Char1,3 Char1,Heading 4 Proposal Char1,h31 Char1,h32 Char1,Bold Head Char1,bh Char1,(1.1.1) Char1,hd3 Char1,Minor Char1,1.1.1 Heading Char1"/>
    <w:uiPriority w:val="9"/>
    <w:semiHidden/>
    <w:rsid w:val="00B35B16"/>
    <w:rPr>
      <w:rFonts w:ascii="Calibri Light" w:eastAsia="Times New Roman" w:hAnsi="Calibri Light" w:cs="Times New Roman"/>
      <w:color w:val="1F3763"/>
      <w:sz w:val="24"/>
      <w:szCs w:val="24"/>
      <w:lang w:val="en-GB"/>
    </w:rPr>
  </w:style>
  <w:style w:type="paragraph" w:customStyle="1" w:styleId="xmsonormal">
    <w:name w:val="x_msonormal"/>
    <w:basedOn w:val="a0"/>
    <w:rsid w:val="00B35B16"/>
    <w:pPr>
      <w:spacing w:after="0" w:line="240" w:lineRule="auto"/>
    </w:pPr>
    <w:rPr>
      <w:rFonts w:ascii="Times New Roman" w:eastAsia="Calibri" w:hAnsi="Times New Roman" w:cs="Times New Roman"/>
      <w:sz w:val="24"/>
      <w:szCs w:val="24"/>
      <w:lang w:val="en-US"/>
    </w:rPr>
  </w:style>
  <w:style w:type="character" w:customStyle="1" w:styleId="Afa">
    <w:name w:val="Κανένα A"/>
    <w:rsid w:val="00B35B16"/>
  </w:style>
  <w:style w:type="paragraph" w:customStyle="1" w:styleId="210">
    <w:name w:val="Σώμα κείμενου 21"/>
    <w:basedOn w:val="a0"/>
    <w:rsid w:val="003B3FEB"/>
    <w:pPr>
      <w:overflowPunct w:val="0"/>
      <w:autoSpaceDE w:val="0"/>
      <w:autoSpaceDN w:val="0"/>
      <w:adjustRightInd w:val="0"/>
      <w:spacing w:after="0" w:line="240" w:lineRule="auto"/>
      <w:ind w:firstLine="720"/>
      <w:jc w:val="both"/>
      <w:textAlignment w:val="baseline"/>
    </w:pPr>
    <w:rPr>
      <w:rFonts w:ascii="Arial" w:eastAsia="Times New Roman" w:hAnsi="Arial" w:cs="Times New Roman"/>
      <w:szCs w:val="20"/>
      <w:lang w:eastAsia="el-GR"/>
    </w:rPr>
  </w:style>
  <w:style w:type="character" w:customStyle="1" w:styleId="41">
    <w:name w:val="Ανεπίλυτη αναφορά4"/>
    <w:basedOn w:val="a1"/>
    <w:uiPriority w:val="99"/>
    <w:semiHidden/>
    <w:unhideWhenUsed/>
    <w:rsid w:val="00AD6A20"/>
    <w:rPr>
      <w:color w:val="605E5C"/>
      <w:shd w:val="clear" w:color="auto" w:fill="E1DFDD"/>
    </w:rPr>
  </w:style>
  <w:style w:type="table" w:customStyle="1" w:styleId="TableNormal">
    <w:name w:val="Table Normal"/>
    <w:uiPriority w:val="2"/>
    <w:semiHidden/>
    <w:unhideWhenUsed/>
    <w:qFormat/>
    <w:rsid w:val="001E3F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E3F9F"/>
    <w:pPr>
      <w:widowControl w:val="0"/>
      <w:autoSpaceDE w:val="0"/>
      <w:autoSpaceDN w:val="0"/>
      <w:spacing w:after="0" w:line="240" w:lineRule="auto"/>
    </w:pPr>
    <w:rPr>
      <w:rFonts w:ascii="Arial" w:eastAsia="Arial" w:hAnsi="Arial" w:cs="Arial"/>
    </w:rPr>
  </w:style>
  <w:style w:type="paragraph" w:customStyle="1" w:styleId="110">
    <w:name w:val="Παράγραφος λίστας11"/>
    <w:basedOn w:val="a0"/>
    <w:uiPriority w:val="99"/>
    <w:rsid w:val="001E3F9F"/>
    <w:pPr>
      <w:ind w:left="720"/>
      <w:contextualSpacing/>
    </w:pPr>
    <w:rPr>
      <w:rFonts w:ascii="Calibri" w:eastAsia="Times New Roman" w:hAnsi="Calibri" w:cs="Times New Roman"/>
    </w:rPr>
  </w:style>
  <w:style w:type="paragraph" w:customStyle="1" w:styleId="BodyText31">
    <w:name w:val="Body Text 31"/>
    <w:basedOn w:val="a0"/>
    <w:uiPriority w:val="99"/>
    <w:qFormat/>
    <w:rsid w:val="001E3F9F"/>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eastAsia="el-GR"/>
    </w:rPr>
  </w:style>
  <w:style w:type="character" w:styleId="afb">
    <w:name w:val="Subtle Emphasis"/>
    <w:basedOn w:val="a1"/>
    <w:qFormat/>
    <w:rsid w:val="001E3F9F"/>
    <w:rPr>
      <w:i/>
      <w:iCs/>
      <w:color w:val="404040"/>
    </w:rPr>
  </w:style>
  <w:style w:type="numbering" w:customStyle="1" w:styleId="WWNum13">
    <w:name w:val="WWNum13"/>
    <w:rsid w:val="001E3F9F"/>
    <w:pPr>
      <w:numPr>
        <w:numId w:val="7"/>
      </w:numPr>
    </w:pPr>
  </w:style>
  <w:style w:type="numbering" w:customStyle="1" w:styleId="WWNum14">
    <w:name w:val="WWNum14"/>
    <w:rsid w:val="001E3F9F"/>
    <w:pPr>
      <w:numPr>
        <w:numId w:val="8"/>
      </w:numPr>
    </w:pPr>
  </w:style>
  <w:style w:type="character" w:styleId="-0">
    <w:name w:val="FollowedHyperlink"/>
    <w:basedOn w:val="a1"/>
    <w:uiPriority w:val="99"/>
    <w:semiHidden/>
    <w:unhideWhenUsed/>
    <w:rsid w:val="001E3F9F"/>
    <w:rPr>
      <w:color w:val="954F72" w:themeColor="followedHyperlink"/>
      <w:u w:val="single"/>
    </w:rPr>
  </w:style>
  <w:style w:type="paragraph" w:styleId="afc">
    <w:name w:val="Revision"/>
    <w:hidden/>
    <w:uiPriority w:val="99"/>
    <w:semiHidden/>
    <w:rsid w:val="001E3F9F"/>
    <w:pPr>
      <w:spacing w:after="0" w:line="240" w:lineRule="auto"/>
    </w:pPr>
    <w:rPr>
      <w:rFonts w:ascii="Arial" w:eastAsia="Arial" w:hAnsi="Arial" w:cs="Arial"/>
    </w:rPr>
  </w:style>
  <w:style w:type="paragraph" w:styleId="afd">
    <w:name w:val="TOC Heading"/>
    <w:basedOn w:val="10"/>
    <w:next w:val="a0"/>
    <w:uiPriority w:val="39"/>
    <w:unhideWhenUsed/>
    <w:qFormat/>
    <w:rsid w:val="001E3F9F"/>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16">
    <w:name w:val="toc 1"/>
    <w:basedOn w:val="a0"/>
    <w:next w:val="a0"/>
    <w:autoRedefine/>
    <w:uiPriority w:val="39"/>
    <w:unhideWhenUsed/>
    <w:rsid w:val="00363A6F"/>
    <w:pPr>
      <w:widowControl w:val="0"/>
      <w:shd w:val="clear" w:color="auto" w:fill="F2F2F2" w:themeFill="background1" w:themeFillShade="F2"/>
      <w:tabs>
        <w:tab w:val="right" w:leader="dot" w:pos="10327"/>
      </w:tabs>
      <w:autoSpaceDE w:val="0"/>
      <w:autoSpaceDN w:val="0"/>
      <w:spacing w:before="120" w:after="120" w:line="240" w:lineRule="auto"/>
      <w:ind w:left="284" w:hanging="284"/>
    </w:pPr>
    <w:rPr>
      <w:rFonts w:ascii="Arial" w:eastAsia="Arial" w:hAnsi="Arial" w:cs="Arial"/>
      <w:b/>
      <w:bCs/>
      <w:noProof/>
    </w:rPr>
  </w:style>
  <w:style w:type="paragraph" w:styleId="26">
    <w:name w:val="toc 2"/>
    <w:basedOn w:val="a0"/>
    <w:next w:val="a0"/>
    <w:autoRedefine/>
    <w:uiPriority w:val="39"/>
    <w:unhideWhenUsed/>
    <w:rsid w:val="001E3F9F"/>
    <w:pPr>
      <w:widowControl w:val="0"/>
      <w:tabs>
        <w:tab w:val="right" w:leader="dot" w:pos="10327"/>
      </w:tabs>
      <w:autoSpaceDE w:val="0"/>
      <w:autoSpaceDN w:val="0"/>
      <w:spacing w:before="360" w:after="360" w:line="240" w:lineRule="auto"/>
      <w:ind w:left="568" w:hanging="284"/>
    </w:pPr>
    <w:rPr>
      <w:rFonts w:ascii="Arial" w:eastAsia="Arial" w:hAnsi="Arial" w:cs="Arial"/>
      <w:bCs/>
      <w:noProof/>
    </w:rPr>
  </w:style>
  <w:style w:type="paragraph" w:customStyle="1" w:styleId="xxmsonormal">
    <w:name w:val="x_xmsonormal"/>
    <w:basedOn w:val="a0"/>
    <w:rsid w:val="001E3F9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fe">
    <w:name w:val="annotation reference"/>
    <w:basedOn w:val="a1"/>
    <w:uiPriority w:val="99"/>
    <w:semiHidden/>
    <w:unhideWhenUsed/>
    <w:rsid w:val="001E3F9F"/>
    <w:rPr>
      <w:sz w:val="16"/>
      <w:szCs w:val="16"/>
    </w:rPr>
  </w:style>
  <w:style w:type="paragraph" w:styleId="aff">
    <w:name w:val="annotation text"/>
    <w:basedOn w:val="a0"/>
    <w:link w:val="Char9"/>
    <w:uiPriority w:val="99"/>
    <w:semiHidden/>
    <w:unhideWhenUsed/>
    <w:rsid w:val="001E3F9F"/>
    <w:pPr>
      <w:widowControl w:val="0"/>
      <w:autoSpaceDE w:val="0"/>
      <w:autoSpaceDN w:val="0"/>
      <w:spacing w:after="0" w:line="240" w:lineRule="auto"/>
    </w:pPr>
    <w:rPr>
      <w:rFonts w:ascii="Arial" w:eastAsia="Arial" w:hAnsi="Arial" w:cs="Arial"/>
      <w:sz w:val="20"/>
      <w:szCs w:val="20"/>
    </w:rPr>
  </w:style>
  <w:style w:type="character" w:customStyle="1" w:styleId="Char9">
    <w:name w:val="Κείμενο σχολίου Char"/>
    <w:basedOn w:val="a1"/>
    <w:link w:val="aff"/>
    <w:uiPriority w:val="99"/>
    <w:semiHidden/>
    <w:rsid w:val="001E3F9F"/>
    <w:rPr>
      <w:rFonts w:ascii="Arial" w:eastAsia="Arial" w:hAnsi="Arial" w:cs="Arial"/>
      <w:sz w:val="20"/>
      <w:szCs w:val="20"/>
    </w:rPr>
  </w:style>
  <w:style w:type="paragraph" w:styleId="aff0">
    <w:name w:val="annotation subject"/>
    <w:basedOn w:val="aff"/>
    <w:next w:val="aff"/>
    <w:link w:val="Chara"/>
    <w:uiPriority w:val="99"/>
    <w:semiHidden/>
    <w:unhideWhenUsed/>
    <w:rsid w:val="001E3F9F"/>
    <w:rPr>
      <w:b/>
      <w:bCs/>
    </w:rPr>
  </w:style>
  <w:style w:type="character" w:customStyle="1" w:styleId="Chara">
    <w:name w:val="Θέμα σχολίου Char"/>
    <w:basedOn w:val="Char9"/>
    <w:link w:val="aff0"/>
    <w:uiPriority w:val="99"/>
    <w:semiHidden/>
    <w:rsid w:val="001E3F9F"/>
    <w:rPr>
      <w:rFonts w:ascii="Arial" w:eastAsia="Arial" w:hAnsi="Arial" w:cs="Arial"/>
      <w:b/>
      <w:bCs/>
      <w:sz w:val="20"/>
      <w:szCs w:val="20"/>
    </w:rPr>
  </w:style>
  <w:style w:type="character" w:customStyle="1" w:styleId="52">
    <w:name w:val="Ανεπίλυτη αναφορά5"/>
    <w:basedOn w:val="a1"/>
    <w:uiPriority w:val="99"/>
    <w:semiHidden/>
    <w:unhideWhenUsed/>
    <w:rsid w:val="00D82DE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2239252">
      <w:bodyDiv w:val="1"/>
      <w:marLeft w:val="0"/>
      <w:marRight w:val="0"/>
      <w:marTop w:val="0"/>
      <w:marBottom w:val="0"/>
      <w:divBdr>
        <w:top w:val="none" w:sz="0" w:space="0" w:color="auto"/>
        <w:left w:val="none" w:sz="0" w:space="0" w:color="auto"/>
        <w:bottom w:val="none" w:sz="0" w:space="0" w:color="auto"/>
        <w:right w:val="none" w:sz="0" w:space="0" w:color="auto"/>
      </w:divBdr>
    </w:div>
    <w:div w:id="260064512">
      <w:bodyDiv w:val="1"/>
      <w:marLeft w:val="0"/>
      <w:marRight w:val="0"/>
      <w:marTop w:val="0"/>
      <w:marBottom w:val="0"/>
      <w:divBdr>
        <w:top w:val="none" w:sz="0" w:space="0" w:color="auto"/>
        <w:left w:val="none" w:sz="0" w:space="0" w:color="auto"/>
        <w:bottom w:val="none" w:sz="0" w:space="0" w:color="auto"/>
        <w:right w:val="none" w:sz="0" w:space="0" w:color="auto"/>
      </w:divBdr>
    </w:div>
    <w:div w:id="318467629">
      <w:bodyDiv w:val="1"/>
      <w:marLeft w:val="0"/>
      <w:marRight w:val="0"/>
      <w:marTop w:val="0"/>
      <w:marBottom w:val="0"/>
      <w:divBdr>
        <w:top w:val="none" w:sz="0" w:space="0" w:color="auto"/>
        <w:left w:val="none" w:sz="0" w:space="0" w:color="auto"/>
        <w:bottom w:val="none" w:sz="0" w:space="0" w:color="auto"/>
        <w:right w:val="none" w:sz="0" w:space="0" w:color="auto"/>
      </w:divBdr>
    </w:div>
    <w:div w:id="407507104">
      <w:bodyDiv w:val="1"/>
      <w:marLeft w:val="0"/>
      <w:marRight w:val="0"/>
      <w:marTop w:val="0"/>
      <w:marBottom w:val="0"/>
      <w:divBdr>
        <w:top w:val="none" w:sz="0" w:space="0" w:color="auto"/>
        <w:left w:val="none" w:sz="0" w:space="0" w:color="auto"/>
        <w:bottom w:val="none" w:sz="0" w:space="0" w:color="auto"/>
        <w:right w:val="none" w:sz="0" w:space="0" w:color="auto"/>
      </w:divBdr>
    </w:div>
    <w:div w:id="470295749">
      <w:bodyDiv w:val="1"/>
      <w:marLeft w:val="0"/>
      <w:marRight w:val="0"/>
      <w:marTop w:val="0"/>
      <w:marBottom w:val="0"/>
      <w:divBdr>
        <w:top w:val="none" w:sz="0" w:space="0" w:color="auto"/>
        <w:left w:val="none" w:sz="0" w:space="0" w:color="auto"/>
        <w:bottom w:val="none" w:sz="0" w:space="0" w:color="auto"/>
        <w:right w:val="none" w:sz="0" w:space="0" w:color="auto"/>
      </w:divBdr>
    </w:div>
    <w:div w:id="591663638">
      <w:bodyDiv w:val="1"/>
      <w:marLeft w:val="0"/>
      <w:marRight w:val="0"/>
      <w:marTop w:val="0"/>
      <w:marBottom w:val="0"/>
      <w:divBdr>
        <w:top w:val="none" w:sz="0" w:space="0" w:color="auto"/>
        <w:left w:val="none" w:sz="0" w:space="0" w:color="auto"/>
        <w:bottom w:val="none" w:sz="0" w:space="0" w:color="auto"/>
        <w:right w:val="none" w:sz="0" w:space="0" w:color="auto"/>
      </w:divBdr>
    </w:div>
    <w:div w:id="852718802">
      <w:bodyDiv w:val="1"/>
      <w:marLeft w:val="0"/>
      <w:marRight w:val="0"/>
      <w:marTop w:val="0"/>
      <w:marBottom w:val="0"/>
      <w:divBdr>
        <w:top w:val="none" w:sz="0" w:space="0" w:color="auto"/>
        <w:left w:val="none" w:sz="0" w:space="0" w:color="auto"/>
        <w:bottom w:val="none" w:sz="0" w:space="0" w:color="auto"/>
        <w:right w:val="none" w:sz="0" w:space="0" w:color="auto"/>
      </w:divBdr>
    </w:div>
    <w:div w:id="979111171">
      <w:bodyDiv w:val="1"/>
      <w:marLeft w:val="0"/>
      <w:marRight w:val="0"/>
      <w:marTop w:val="0"/>
      <w:marBottom w:val="0"/>
      <w:divBdr>
        <w:top w:val="none" w:sz="0" w:space="0" w:color="auto"/>
        <w:left w:val="none" w:sz="0" w:space="0" w:color="auto"/>
        <w:bottom w:val="none" w:sz="0" w:space="0" w:color="auto"/>
        <w:right w:val="none" w:sz="0" w:space="0" w:color="auto"/>
      </w:divBdr>
    </w:div>
    <w:div w:id="1169714546">
      <w:bodyDiv w:val="1"/>
      <w:marLeft w:val="0"/>
      <w:marRight w:val="0"/>
      <w:marTop w:val="0"/>
      <w:marBottom w:val="0"/>
      <w:divBdr>
        <w:top w:val="none" w:sz="0" w:space="0" w:color="auto"/>
        <w:left w:val="none" w:sz="0" w:space="0" w:color="auto"/>
        <w:bottom w:val="none" w:sz="0" w:space="0" w:color="auto"/>
        <w:right w:val="none" w:sz="0" w:space="0" w:color="auto"/>
      </w:divBdr>
    </w:div>
    <w:div w:id="1212496794">
      <w:bodyDiv w:val="1"/>
      <w:marLeft w:val="0"/>
      <w:marRight w:val="0"/>
      <w:marTop w:val="0"/>
      <w:marBottom w:val="0"/>
      <w:divBdr>
        <w:top w:val="none" w:sz="0" w:space="0" w:color="auto"/>
        <w:left w:val="none" w:sz="0" w:space="0" w:color="auto"/>
        <w:bottom w:val="none" w:sz="0" w:space="0" w:color="auto"/>
        <w:right w:val="none" w:sz="0" w:space="0" w:color="auto"/>
      </w:divBdr>
    </w:div>
    <w:div w:id="1303123157">
      <w:bodyDiv w:val="1"/>
      <w:marLeft w:val="0"/>
      <w:marRight w:val="0"/>
      <w:marTop w:val="0"/>
      <w:marBottom w:val="0"/>
      <w:divBdr>
        <w:top w:val="none" w:sz="0" w:space="0" w:color="auto"/>
        <w:left w:val="none" w:sz="0" w:space="0" w:color="auto"/>
        <w:bottom w:val="none" w:sz="0" w:space="0" w:color="auto"/>
        <w:right w:val="none" w:sz="0" w:space="0" w:color="auto"/>
      </w:divBdr>
    </w:div>
    <w:div w:id="1367171869">
      <w:bodyDiv w:val="1"/>
      <w:marLeft w:val="0"/>
      <w:marRight w:val="0"/>
      <w:marTop w:val="0"/>
      <w:marBottom w:val="0"/>
      <w:divBdr>
        <w:top w:val="none" w:sz="0" w:space="0" w:color="auto"/>
        <w:left w:val="none" w:sz="0" w:space="0" w:color="auto"/>
        <w:bottom w:val="none" w:sz="0" w:space="0" w:color="auto"/>
        <w:right w:val="none" w:sz="0" w:space="0" w:color="auto"/>
      </w:divBdr>
    </w:div>
    <w:div w:id="1564290995">
      <w:bodyDiv w:val="1"/>
      <w:marLeft w:val="0"/>
      <w:marRight w:val="0"/>
      <w:marTop w:val="0"/>
      <w:marBottom w:val="0"/>
      <w:divBdr>
        <w:top w:val="none" w:sz="0" w:space="0" w:color="auto"/>
        <w:left w:val="none" w:sz="0" w:space="0" w:color="auto"/>
        <w:bottom w:val="none" w:sz="0" w:space="0" w:color="auto"/>
        <w:right w:val="none" w:sz="0" w:space="0" w:color="auto"/>
      </w:divBdr>
    </w:div>
    <w:div w:id="1616978695">
      <w:bodyDiv w:val="1"/>
      <w:marLeft w:val="0"/>
      <w:marRight w:val="0"/>
      <w:marTop w:val="0"/>
      <w:marBottom w:val="0"/>
      <w:divBdr>
        <w:top w:val="none" w:sz="0" w:space="0" w:color="auto"/>
        <w:left w:val="none" w:sz="0" w:space="0" w:color="auto"/>
        <w:bottom w:val="none" w:sz="0" w:space="0" w:color="auto"/>
        <w:right w:val="none" w:sz="0" w:space="0" w:color="auto"/>
      </w:divBdr>
    </w:div>
    <w:div w:id="168508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reg-euro-med.eu/wp-content/uploads/documents/calls/call-2-thematic-projects/InnovsustecoToRs.pdf" TargetMode="External"/><Relationship Id="rId13" Type="http://schemas.openxmlformats.org/officeDocument/2006/relationships/hyperlink" Target="https://news.b2green.gr/21153/%cf%83%ce%b5-%cf%86%ce%b5%ce%ba-%ce%bf-%ce%b5%ce%ba%cf%83%cf%85%ce%b3%cf%87%cf%81%ce%bf%ce%bd%ce%b9%cf%83%ce%bc%cf%8c%cf%82-%cf%84%cf%89%ce%bd-%ce%b1%cf%80%ce%b5-%ce%ba%ce%b1%ce%b9-%ce%bf%ce%b9-%ce%bd" TargetMode="Externa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terreg-euro-med.eu/en/call-2-thematic-projects/"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reg-euro-med.eu/wp-content/uploads/documents/calls/call-2-thematic-projects/Sustainable%20Tourism%20ToRs.pdf" TargetMode="External"/><Relationship Id="rId24" Type="http://schemas.openxmlformats.org/officeDocument/2006/relationships/image" Target="media/image8.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hyperlink" Target="https://interreg-euro-med.eu/wp-content/uploads/documents/calls/call-2-thematic-projects/Greenlivingareas%20ToRs.pdf" TargetMode="External"/><Relationship Id="rId19" Type="http://schemas.openxmlformats.org/officeDocument/2006/relationships/image" Target="media/image4.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interreg-euro-med.eu/wp-content/uploads/documents/calls/call-2-thematic-projects/Naturalheritage%20ToRs.pdf" TargetMode="Externa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AE5E7-A313-4016-A1C3-BC708D5D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9165</Words>
  <Characters>49493</Characters>
  <Application>Microsoft Office Word</Application>
  <DocSecurity>0</DocSecurity>
  <Lines>412</Lines>
  <Paragraphs>117</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58541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Vasilis</dc:creator>
  <cp:lastModifiedBy>user</cp:lastModifiedBy>
  <cp:revision>4</cp:revision>
  <cp:lastPrinted>2022-03-22T13:45:00Z</cp:lastPrinted>
  <dcterms:created xsi:type="dcterms:W3CDTF">2022-08-07T08:37:00Z</dcterms:created>
  <dcterms:modified xsi:type="dcterms:W3CDTF">2022-08-07T08:41:00Z</dcterms:modified>
</cp:coreProperties>
</file>