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0C" w:rsidRPr="00CB78FD" w:rsidRDefault="0082420C" w:rsidP="0082420C">
      <w:pPr>
        <w:pBdr>
          <w:bottom w:val="single" w:sz="6" w:space="0" w:color="auto"/>
        </w:pBdr>
        <w:spacing w:after="0" w:line="240" w:lineRule="auto"/>
        <w:ind w:firstLine="720"/>
        <w:jc w:val="both"/>
        <w:rPr>
          <w:rFonts w:cs="Calibri"/>
        </w:rPr>
      </w:pPr>
      <w:bookmarkStart w:id="0" w:name="_GoBack"/>
      <w:bookmarkEnd w:id="0"/>
      <w:r>
        <w:rPr>
          <w:rFonts w:cs="Calibri"/>
          <w:noProof/>
          <w:lang w:eastAsia="el-GR"/>
        </w:rPr>
        <w:drawing>
          <wp:inline distT="0" distB="0" distL="0" distR="0" wp14:anchorId="1A20A5D5" wp14:editId="71869D57">
            <wp:extent cx="659765" cy="668020"/>
            <wp:effectExtent l="19050" t="0" r="6985" b="0"/>
            <wp:docPr id="1" name="Εικόνα 1" descr="Προβολή εικόνας πλήρους μεγέθου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ροβολή εικόνας πλήρους μεγέθους"/>
                    <pic:cNvPicPr>
                      <a:picLocks noChangeAspect="1" noChangeArrowheads="1"/>
                    </pic:cNvPicPr>
                  </pic:nvPicPr>
                  <pic:blipFill>
                    <a:blip r:embed="rId9"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82420C" w:rsidRPr="00CB78FD" w:rsidRDefault="0082420C" w:rsidP="0082420C">
      <w:pPr>
        <w:pBdr>
          <w:bottom w:val="single" w:sz="6" w:space="0" w:color="auto"/>
        </w:pBdr>
        <w:spacing w:after="0" w:line="240" w:lineRule="auto"/>
        <w:jc w:val="both"/>
        <w:rPr>
          <w:rFonts w:cs="Calibri"/>
        </w:rPr>
      </w:pPr>
      <w:r w:rsidRPr="00CB78FD">
        <w:rPr>
          <w:rFonts w:cs="Calibri"/>
        </w:rPr>
        <w:t>ΕΛΛΗΝΙΚΗ ΔΗΜΟΚΡΑΤΙΑ</w:t>
      </w:r>
    </w:p>
    <w:p w:rsidR="0082420C" w:rsidRPr="00CB78FD" w:rsidRDefault="0082420C" w:rsidP="0082420C">
      <w:pPr>
        <w:pStyle w:val="2"/>
        <w:keepNext/>
        <w:numPr>
          <w:ilvl w:val="1"/>
          <w:numId w:val="1"/>
        </w:numPr>
        <w:pBdr>
          <w:top w:val="single" w:sz="6" w:space="1" w:color="auto"/>
          <w:bottom w:val="single" w:sz="6" w:space="2" w:color="auto"/>
        </w:pBdr>
        <w:suppressAutoHyphens/>
        <w:spacing w:before="0" w:beforeAutospacing="0" w:after="0" w:afterAutospacing="0"/>
        <w:jc w:val="both"/>
        <w:rPr>
          <w:rFonts w:ascii="Calibri" w:hAnsi="Calibri" w:cs="Calibri"/>
          <w:sz w:val="22"/>
          <w:szCs w:val="22"/>
        </w:rPr>
      </w:pPr>
      <w:r w:rsidRPr="00CB78FD">
        <w:rPr>
          <w:rFonts w:ascii="Calibri" w:hAnsi="Calibri" w:cs="Calibri"/>
          <w:sz w:val="22"/>
          <w:szCs w:val="22"/>
        </w:rPr>
        <w:t>ΥΠΟΥΡΓΕΙΟ ΟΙΚΟΝΟΜΙΚΩΝ</w:t>
      </w:r>
    </w:p>
    <w:p w:rsidR="0082420C" w:rsidRPr="00CB78FD" w:rsidRDefault="0082420C" w:rsidP="0082420C">
      <w:pPr>
        <w:pStyle w:val="3"/>
        <w:keepLines w:val="0"/>
        <w:numPr>
          <w:ilvl w:val="2"/>
          <w:numId w:val="1"/>
        </w:numPr>
        <w:suppressAutoHyphens/>
        <w:spacing w:before="0" w:line="240" w:lineRule="auto"/>
        <w:ind w:right="-1"/>
        <w:rPr>
          <w:rFonts w:ascii="Calibri" w:hAnsi="Calibri" w:cs="Calibri"/>
          <w:color w:val="auto"/>
        </w:rPr>
      </w:pPr>
      <w:r w:rsidRPr="00CB78FD">
        <w:rPr>
          <w:rFonts w:ascii="Calibri" w:hAnsi="Calibri" w:cs="Calibri"/>
          <w:color w:val="auto"/>
        </w:rPr>
        <w:t>Νίκης 5-7</w:t>
      </w:r>
    </w:p>
    <w:p w:rsidR="0082420C" w:rsidRPr="00CB78FD" w:rsidRDefault="0082420C" w:rsidP="0082420C">
      <w:pPr>
        <w:pStyle w:val="3"/>
        <w:keepLines w:val="0"/>
        <w:numPr>
          <w:ilvl w:val="2"/>
          <w:numId w:val="1"/>
        </w:numPr>
        <w:suppressAutoHyphens/>
        <w:spacing w:before="0" w:line="240" w:lineRule="auto"/>
        <w:ind w:right="-1"/>
        <w:rPr>
          <w:rFonts w:ascii="Calibri" w:hAnsi="Calibri" w:cs="Calibri"/>
          <w:color w:val="auto"/>
          <w:lang w:val="en-US"/>
        </w:rPr>
      </w:pPr>
      <w:r w:rsidRPr="00CB78FD">
        <w:rPr>
          <w:rFonts w:ascii="Calibri" w:hAnsi="Calibri" w:cs="Calibri"/>
          <w:color w:val="auto"/>
        </w:rPr>
        <w:t>10</w:t>
      </w:r>
      <w:r>
        <w:rPr>
          <w:rFonts w:ascii="Calibri" w:hAnsi="Calibri" w:cs="Calibri"/>
          <w:color w:val="auto"/>
        </w:rPr>
        <w:t>563</w:t>
      </w:r>
      <w:r w:rsidRPr="00CB78FD">
        <w:rPr>
          <w:rFonts w:ascii="Calibri" w:hAnsi="Calibri" w:cs="Calibri"/>
          <w:color w:val="auto"/>
        </w:rPr>
        <w:t xml:space="preserve"> Αθήνα</w:t>
      </w:r>
    </w:p>
    <w:p w:rsidR="0082420C" w:rsidRPr="00CB78FD" w:rsidRDefault="0082420C" w:rsidP="0082420C">
      <w:pPr>
        <w:spacing w:after="0" w:line="240" w:lineRule="auto"/>
        <w:rPr>
          <w:rFonts w:cs="Calibri"/>
          <w:b/>
        </w:rPr>
      </w:pPr>
      <w:r w:rsidRPr="00CB78FD">
        <w:rPr>
          <w:rFonts w:cs="Calibri"/>
          <w:b/>
        </w:rPr>
        <w:t xml:space="preserve">ΓΡΑΦΕΙΟ ΤΥΠΟΥ </w:t>
      </w:r>
      <w:r w:rsidRPr="00CB78FD">
        <w:rPr>
          <w:rFonts w:cs="Calibri"/>
          <w:b/>
        </w:rPr>
        <w:tab/>
      </w:r>
      <w:r w:rsidRPr="00CB78FD">
        <w:rPr>
          <w:rFonts w:cs="Calibri"/>
          <w:b/>
        </w:rPr>
        <w:tab/>
      </w:r>
      <w:r w:rsidRPr="00CB78FD">
        <w:rPr>
          <w:rFonts w:cs="Calibri"/>
          <w:b/>
        </w:rPr>
        <w:tab/>
        <w:t xml:space="preserve">                       </w:t>
      </w:r>
      <w:r w:rsidRPr="00CB78FD">
        <w:rPr>
          <w:rFonts w:cs="Calibri"/>
          <w:b/>
        </w:rPr>
        <w:tab/>
      </w:r>
      <w:r w:rsidRPr="00CB78FD">
        <w:rPr>
          <w:rFonts w:cs="Calibri"/>
          <w:b/>
        </w:rPr>
        <w:tab/>
        <w:t xml:space="preserve">            </w:t>
      </w:r>
    </w:p>
    <w:p w:rsidR="0082420C" w:rsidRPr="00CB78FD" w:rsidRDefault="0082420C" w:rsidP="0082420C">
      <w:pPr>
        <w:pBdr>
          <w:bottom w:val="single" w:sz="6" w:space="1" w:color="auto"/>
        </w:pBdr>
        <w:spacing w:after="0" w:line="240" w:lineRule="auto"/>
        <w:rPr>
          <w:rFonts w:cs="Calibri"/>
          <w:b/>
          <w:lang w:val="de-DE"/>
        </w:rPr>
      </w:pPr>
      <w:proofErr w:type="spellStart"/>
      <w:r w:rsidRPr="00CB78FD">
        <w:rPr>
          <w:rFonts w:cs="Calibri"/>
          <w:b/>
        </w:rPr>
        <w:t>Τηλ</w:t>
      </w:r>
      <w:proofErr w:type="spellEnd"/>
      <w:r w:rsidRPr="00CB78FD">
        <w:rPr>
          <w:rFonts w:cs="Calibri"/>
          <w:b/>
          <w:lang w:val="fr-FR"/>
        </w:rPr>
        <w:t>.: 2103332644</w:t>
      </w:r>
      <w:r w:rsidRPr="00CB78FD">
        <w:rPr>
          <w:rFonts w:cs="Calibri"/>
          <w:b/>
          <w:lang w:val="fr-FR"/>
        </w:rPr>
        <w:br/>
      </w:r>
      <w:proofErr w:type="spellStart"/>
      <w:proofErr w:type="gramStart"/>
      <w:r w:rsidRPr="00CB78FD">
        <w:rPr>
          <w:rFonts w:cs="Calibri"/>
          <w:b/>
          <w:lang w:val="de-DE"/>
        </w:rPr>
        <w:t>e-mail</w:t>
      </w:r>
      <w:proofErr w:type="spellEnd"/>
      <w:r w:rsidRPr="00CB78FD">
        <w:rPr>
          <w:rFonts w:cs="Calibri"/>
          <w:b/>
          <w:lang w:val="de-DE"/>
        </w:rPr>
        <w:t>:</w:t>
      </w:r>
      <w:proofErr w:type="gramEnd"/>
      <w:r w:rsidRPr="00CB78FD">
        <w:rPr>
          <w:rFonts w:cs="Calibri"/>
          <w:b/>
          <w:lang w:val="de-DE"/>
        </w:rPr>
        <w:t xml:space="preserve"> press@</w:t>
      </w:r>
      <w:proofErr w:type="spellStart"/>
      <w:r w:rsidRPr="00CB78FD">
        <w:rPr>
          <w:rFonts w:cs="Calibri"/>
          <w:b/>
          <w:lang w:val="fr-FR"/>
        </w:rPr>
        <w:t>minfin</w:t>
      </w:r>
      <w:proofErr w:type="spellEnd"/>
      <w:r w:rsidRPr="00CB78FD">
        <w:rPr>
          <w:rFonts w:cs="Calibri"/>
          <w:b/>
          <w:lang w:val="de-DE"/>
        </w:rPr>
        <w:t>.</w:t>
      </w:r>
      <w:proofErr w:type="spellStart"/>
      <w:r w:rsidRPr="00CB78FD">
        <w:rPr>
          <w:rFonts w:cs="Calibri"/>
          <w:b/>
          <w:lang w:val="de-DE"/>
        </w:rPr>
        <w:t>gr</w:t>
      </w:r>
      <w:proofErr w:type="spellEnd"/>
    </w:p>
    <w:p w:rsidR="0082420C" w:rsidRPr="00CB78FD" w:rsidRDefault="0082420C" w:rsidP="0082420C">
      <w:pPr>
        <w:spacing w:after="0" w:line="240" w:lineRule="auto"/>
        <w:jc w:val="both"/>
        <w:rPr>
          <w:rStyle w:val="mesotitlos"/>
          <w:rFonts w:eastAsia="Μοντέρνα" w:cs="Calibri"/>
          <w:bCs/>
          <w:lang w:val="fr-FR"/>
        </w:rPr>
      </w:pPr>
    </w:p>
    <w:p w:rsidR="0082420C" w:rsidRDefault="0082420C" w:rsidP="0082420C">
      <w:pPr>
        <w:spacing w:after="0" w:line="240" w:lineRule="auto"/>
        <w:jc w:val="right"/>
        <w:rPr>
          <w:rStyle w:val="mesotitlos"/>
          <w:rFonts w:eastAsia="Μοντέρνα" w:cs="Calibri"/>
          <w:b/>
          <w:bCs/>
        </w:rPr>
      </w:pPr>
      <w:r>
        <w:rPr>
          <w:rStyle w:val="mesotitlos"/>
          <w:rFonts w:eastAsia="Μοντέρνα" w:cs="Calibri"/>
          <w:b/>
          <w:bCs/>
        </w:rPr>
        <w:t>Σάββατο, 2</w:t>
      </w:r>
      <w:r w:rsidRPr="008A7D7A">
        <w:rPr>
          <w:rStyle w:val="mesotitlos"/>
          <w:rFonts w:eastAsia="Μοντέρνα" w:cs="Calibri"/>
          <w:b/>
          <w:bCs/>
        </w:rPr>
        <w:t xml:space="preserve"> </w:t>
      </w:r>
      <w:r>
        <w:rPr>
          <w:rStyle w:val="mesotitlos"/>
          <w:rFonts w:eastAsia="Μοντέρνα" w:cs="Calibri"/>
          <w:b/>
          <w:bCs/>
        </w:rPr>
        <w:t>Ιανουα</w:t>
      </w:r>
      <w:r w:rsidRPr="00CB78FD">
        <w:rPr>
          <w:rStyle w:val="mesotitlos"/>
          <w:rFonts w:eastAsia="Μοντέρνα" w:cs="Calibri"/>
          <w:b/>
          <w:bCs/>
        </w:rPr>
        <w:t>ρίου 202</w:t>
      </w:r>
      <w:r>
        <w:rPr>
          <w:rStyle w:val="mesotitlos"/>
          <w:rFonts w:eastAsia="Μοντέρνα" w:cs="Calibri"/>
          <w:b/>
          <w:bCs/>
        </w:rPr>
        <w:t>1</w:t>
      </w:r>
    </w:p>
    <w:p w:rsidR="0082420C" w:rsidRPr="00CB78FD" w:rsidRDefault="0082420C" w:rsidP="0082420C">
      <w:pPr>
        <w:spacing w:after="0" w:line="240" w:lineRule="auto"/>
        <w:jc w:val="right"/>
        <w:rPr>
          <w:rStyle w:val="mesotitlos"/>
          <w:rFonts w:eastAsia="Μοντέρνα" w:cs="Calibri"/>
          <w:b/>
          <w:bCs/>
        </w:rPr>
      </w:pPr>
    </w:p>
    <w:p w:rsidR="0082420C" w:rsidRPr="00CB78FD" w:rsidRDefault="0082420C" w:rsidP="0082420C">
      <w:pPr>
        <w:spacing w:after="0" w:line="240" w:lineRule="auto"/>
        <w:jc w:val="center"/>
        <w:rPr>
          <w:rFonts w:eastAsia="Times New Roman" w:cs="Calibri"/>
          <w:b/>
          <w:sz w:val="24"/>
          <w:lang w:eastAsia="el-GR"/>
        </w:rPr>
      </w:pPr>
      <w:r w:rsidRPr="00CB78FD">
        <w:rPr>
          <w:rFonts w:eastAsia="Times New Roman" w:cs="Calibri"/>
          <w:b/>
          <w:sz w:val="24"/>
          <w:lang w:eastAsia="el-GR"/>
        </w:rPr>
        <w:t>Δελτίο Τύπου</w:t>
      </w:r>
    </w:p>
    <w:p w:rsidR="0082420C" w:rsidRPr="00CB78FD" w:rsidRDefault="0082420C" w:rsidP="0082420C">
      <w:pPr>
        <w:shd w:val="clear" w:color="auto" w:fill="FFFFFF"/>
        <w:spacing w:after="0" w:line="240" w:lineRule="auto"/>
        <w:jc w:val="center"/>
        <w:rPr>
          <w:rFonts w:eastAsia="Times New Roman" w:cs="Calibri"/>
          <w:b/>
          <w:sz w:val="24"/>
          <w:lang w:eastAsia="el-GR"/>
        </w:rPr>
      </w:pPr>
    </w:p>
    <w:p w:rsidR="0082420C" w:rsidRDefault="00601068" w:rsidP="00601068">
      <w:pPr>
        <w:shd w:val="clear" w:color="auto" w:fill="FFFFFF"/>
        <w:spacing w:after="0" w:line="253" w:lineRule="atLeast"/>
        <w:jc w:val="center"/>
        <w:rPr>
          <w:rFonts w:eastAsia="Times New Roman"/>
          <w:b/>
          <w:sz w:val="24"/>
          <w:szCs w:val="24"/>
        </w:rPr>
      </w:pPr>
      <w:r>
        <w:rPr>
          <w:rFonts w:eastAsia="Times New Roman"/>
          <w:b/>
          <w:sz w:val="24"/>
          <w:szCs w:val="24"/>
        </w:rPr>
        <w:t xml:space="preserve">Οι επιχειρήσεις που </w:t>
      </w:r>
      <w:r w:rsidR="0082420C">
        <w:rPr>
          <w:rFonts w:eastAsia="Times New Roman"/>
          <w:b/>
          <w:sz w:val="24"/>
          <w:szCs w:val="24"/>
        </w:rPr>
        <w:t>παραμένουν κλειστές με κρατική εντολή έως τις 11/1/2021</w:t>
      </w:r>
    </w:p>
    <w:p w:rsidR="00601068" w:rsidRPr="0082420C" w:rsidRDefault="00601068" w:rsidP="00601068">
      <w:pPr>
        <w:shd w:val="clear" w:color="auto" w:fill="FFFFFF"/>
        <w:spacing w:after="0" w:line="253" w:lineRule="atLeast"/>
        <w:jc w:val="center"/>
        <w:rPr>
          <w:rFonts w:eastAsia="Times New Roman"/>
          <w:b/>
          <w:sz w:val="24"/>
          <w:szCs w:val="24"/>
        </w:rPr>
      </w:pPr>
      <w:r>
        <w:rPr>
          <w:rFonts w:eastAsia="Times New Roman"/>
          <w:b/>
          <w:sz w:val="24"/>
          <w:szCs w:val="24"/>
        </w:rPr>
        <w:t>δεν θα καταβάλουν</w:t>
      </w:r>
      <w:r w:rsidR="009D7285">
        <w:rPr>
          <w:rFonts w:eastAsia="Times New Roman"/>
          <w:b/>
          <w:sz w:val="24"/>
          <w:szCs w:val="24"/>
        </w:rPr>
        <w:t xml:space="preserve"> </w:t>
      </w:r>
      <w:r>
        <w:rPr>
          <w:rFonts w:eastAsia="Times New Roman"/>
          <w:b/>
          <w:sz w:val="24"/>
          <w:szCs w:val="24"/>
        </w:rPr>
        <w:t>ενοίκιο τον μήνα Ιανουάριο</w:t>
      </w:r>
    </w:p>
    <w:p w:rsidR="0082420C" w:rsidRPr="00BD71C6" w:rsidRDefault="0082420C" w:rsidP="0082420C">
      <w:pPr>
        <w:spacing w:after="0" w:line="240" w:lineRule="auto"/>
        <w:jc w:val="both"/>
        <w:rPr>
          <w:rFonts w:cstheme="minorHAnsi"/>
          <w:color w:val="000000" w:themeColor="text1"/>
        </w:rPr>
      </w:pP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r w:rsidRPr="00BD71C6">
        <w:rPr>
          <w:rFonts w:eastAsia="Times New Roman" w:cstheme="minorHAnsi"/>
          <w:color w:val="000000" w:themeColor="text1"/>
          <w:lang w:eastAsia="el-GR"/>
        </w:rPr>
        <w:t>Για το λιανεμπόριο, την εστίαση, τον πολιτισμό, τον αθλητισμό, τα γυμναστήρια, τον τουρισμό, τις μεταφορές, τα κομμωτήρια, τα κέντρα αισθητικής, τα βιβλιοπωλεία και τις επιχειρήσεις που κατά την ερχόμενη εβδομάδα παραμένουν κλειστές με κρατική εντολή, αναστέλλεται πλήρως η καταβολή του ενοικίου για τον μήνα Ιανουάριο.</w:t>
      </w: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r w:rsidRPr="00BD71C6">
        <w:rPr>
          <w:rFonts w:eastAsia="Times New Roman" w:cstheme="minorHAnsi"/>
          <w:color w:val="000000" w:themeColor="text1"/>
          <w:lang w:eastAsia="el-GR"/>
        </w:rPr>
        <w:t>Το 80% του μηνιαίου συμφωνημένου μισθώματος, και όχι επί της απώλειας, θα αποζημιωθεί στους ιδιοκτήτες από τον Κρατικό Προϋπολογισμό, έτσι ώστε να μην έχουν περαιτέρω απώλειες από αυτές που έχουν σήμερα. Με αυτό τον τρόπο, επιμερίζεται το κόστος του ενοικίου κατά 80% στο Κράτος και κατά 20% στον εκμισθωτή.</w:t>
      </w:r>
      <w:r w:rsidR="00601068" w:rsidRPr="00BD71C6">
        <w:rPr>
          <w:rFonts w:eastAsia="Times New Roman" w:cstheme="minorHAnsi"/>
          <w:color w:val="000000" w:themeColor="text1"/>
          <w:lang w:eastAsia="el-GR"/>
        </w:rPr>
        <w:t xml:space="preserve"> Συνεπώς, η επιχείρηση που αξιοποιεί το</w:t>
      </w:r>
      <w:r w:rsidR="009D7285" w:rsidRPr="00BD71C6">
        <w:rPr>
          <w:rFonts w:eastAsia="Times New Roman" w:cstheme="minorHAnsi"/>
          <w:color w:val="000000" w:themeColor="text1"/>
          <w:lang w:eastAsia="el-GR"/>
        </w:rPr>
        <w:t xml:space="preserve"> ακίνητο</w:t>
      </w:r>
      <w:r w:rsidR="00601068" w:rsidRPr="00BD71C6">
        <w:rPr>
          <w:rFonts w:eastAsia="Times New Roman" w:cstheme="minorHAnsi"/>
          <w:color w:val="000000" w:themeColor="text1"/>
          <w:lang w:eastAsia="el-GR"/>
        </w:rPr>
        <w:t xml:space="preserve"> δεν θα πληρώσει ενοίκιο τον Ιανουάριο.</w:t>
      </w: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r w:rsidRPr="00BD71C6">
        <w:rPr>
          <w:rFonts w:eastAsia="Times New Roman" w:cstheme="minorHAnsi"/>
          <w:color w:val="000000" w:themeColor="text1"/>
          <w:lang w:eastAsia="el-GR"/>
        </w:rPr>
        <w:t xml:space="preserve">Επιπλέον, για </w:t>
      </w:r>
      <w:r w:rsidR="009D7285" w:rsidRPr="00BD71C6">
        <w:rPr>
          <w:rFonts w:eastAsia="Times New Roman" w:cstheme="minorHAnsi"/>
          <w:color w:val="000000" w:themeColor="text1"/>
          <w:lang w:eastAsia="el-GR"/>
        </w:rPr>
        <w:t xml:space="preserve">τα </w:t>
      </w:r>
      <w:r w:rsidRPr="00BD71C6">
        <w:rPr>
          <w:rFonts w:eastAsia="Times New Roman" w:cstheme="minorHAnsi"/>
          <w:color w:val="000000" w:themeColor="text1"/>
          <w:lang w:eastAsia="el-GR"/>
        </w:rPr>
        <w:t>νομικά πρόσωπα που εκμισθώνουν ακίνητα στις επιχειρήσεις αυτές, θα αποζημιωθεί στους ιδιοκτήτες το 60% του μηνιαίου μισθώματος</w:t>
      </w:r>
      <w:r w:rsidR="00601068" w:rsidRPr="00BD71C6">
        <w:rPr>
          <w:rFonts w:eastAsia="Times New Roman" w:cstheme="minorHAnsi"/>
          <w:color w:val="000000" w:themeColor="text1"/>
          <w:lang w:eastAsia="el-GR"/>
        </w:rPr>
        <w:t xml:space="preserve"> για τον μήνα Ιανουάριο</w:t>
      </w:r>
      <w:r w:rsidRPr="00BD71C6">
        <w:rPr>
          <w:rFonts w:eastAsia="Times New Roman" w:cstheme="minorHAnsi"/>
          <w:color w:val="000000" w:themeColor="text1"/>
          <w:lang w:eastAsia="el-GR"/>
        </w:rPr>
        <w:t>.</w:t>
      </w: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r w:rsidRPr="00BD71C6">
        <w:rPr>
          <w:rFonts w:eastAsia="Times New Roman" w:cstheme="minorHAnsi"/>
          <w:color w:val="000000" w:themeColor="text1"/>
          <w:lang w:eastAsia="el-GR"/>
        </w:rPr>
        <w:t>Το μέτρο αφορά όλες τις επιχειρήσεις που παραμένουν κλειστές με κρατική εντολή μέχρι τις 11 Ιανουαρίου. Συμπεριλαμβάνονται όλες οι επιχειρήσεις του λιανεμπορίου, ανεξαρτήτως εάν λειτουργούν με υπηρεσίες ηλεκτρονικού ή τηλεφωνικού εμπορίου με παράδοση κατ’ οίκον, οι επιχειρήσεις της εστίασης, ανεξαρτήτως εάν λειτουργούν με διανομή προϊόντων ή/και παροχή προϊόντων σε πακέτο από το κατάστημα, τα κομμωτήρια και τα κέντρα αισθητικής, οι επιχειρήσεις των κλάδων πολιτισμού</w:t>
      </w:r>
      <w:r w:rsidR="009D7285" w:rsidRPr="00BD71C6">
        <w:rPr>
          <w:rFonts w:eastAsia="Times New Roman" w:cstheme="minorHAnsi"/>
          <w:color w:val="000000" w:themeColor="text1"/>
          <w:lang w:eastAsia="el-GR"/>
        </w:rPr>
        <w:t xml:space="preserve"> και</w:t>
      </w:r>
      <w:r w:rsidRPr="00BD71C6">
        <w:rPr>
          <w:rFonts w:eastAsia="Times New Roman" w:cstheme="minorHAnsi"/>
          <w:color w:val="000000" w:themeColor="text1"/>
          <w:lang w:eastAsia="el-GR"/>
        </w:rPr>
        <w:t xml:space="preserve"> αθλητισμού, τα γυμναστήρια και άλλες επιχειρήσεις που παραμένουν κλειστές με κρατική εντολή. Επιπλέον</w:t>
      </w:r>
      <w:r w:rsidR="009D7285" w:rsidRPr="00BD71C6">
        <w:rPr>
          <w:rFonts w:eastAsia="Times New Roman" w:cstheme="minorHAnsi"/>
          <w:color w:val="000000" w:themeColor="text1"/>
          <w:lang w:eastAsia="el-GR"/>
        </w:rPr>
        <w:t>,</w:t>
      </w:r>
      <w:r w:rsidRPr="00BD71C6">
        <w:rPr>
          <w:rFonts w:eastAsia="Times New Roman" w:cstheme="minorHAnsi"/>
          <w:color w:val="000000" w:themeColor="text1"/>
          <w:lang w:eastAsia="el-GR"/>
        </w:rPr>
        <w:t xml:space="preserve"> εντάσσονται οι επιχειρήσεις του τουρισμού, όπως ξενοδοχεία, καταλύματα και τουριστικά γραφεία, και οι υπηρεσίες μεταφορών, καθώς πλήττονται ιδιαίτερα από την απαγόρευση των μετακινήσεων από νομό σε νομό.</w:t>
      </w:r>
    </w:p>
    <w:p w:rsidR="0082420C" w:rsidRPr="00BD71C6" w:rsidRDefault="0082420C" w:rsidP="0082420C">
      <w:pPr>
        <w:shd w:val="clear" w:color="auto" w:fill="FFFFFF"/>
        <w:spacing w:after="0" w:line="240" w:lineRule="auto"/>
        <w:jc w:val="both"/>
        <w:rPr>
          <w:rFonts w:eastAsia="Times New Roman" w:cstheme="minorHAnsi"/>
          <w:color w:val="000000" w:themeColor="text1"/>
          <w:lang w:eastAsia="el-GR"/>
        </w:rPr>
      </w:pPr>
    </w:p>
    <w:p w:rsidR="00601068" w:rsidRPr="00BD71C6" w:rsidRDefault="0082420C" w:rsidP="0082420C">
      <w:pPr>
        <w:shd w:val="clear" w:color="auto" w:fill="FFFFFF"/>
        <w:spacing w:after="0" w:line="240" w:lineRule="auto"/>
        <w:jc w:val="both"/>
        <w:rPr>
          <w:rFonts w:eastAsia="Times New Roman" w:cstheme="minorHAnsi"/>
          <w:color w:val="000000" w:themeColor="text1"/>
          <w:lang w:eastAsia="el-GR"/>
        </w:rPr>
      </w:pPr>
      <w:r w:rsidRPr="00BD71C6">
        <w:rPr>
          <w:rFonts w:eastAsia="Times New Roman" w:cstheme="minorHAnsi"/>
          <w:color w:val="000000" w:themeColor="text1"/>
          <w:lang w:eastAsia="el-GR"/>
        </w:rPr>
        <w:t>Επιπ</w:t>
      </w:r>
      <w:r w:rsidR="009D7285" w:rsidRPr="00BD71C6">
        <w:rPr>
          <w:rFonts w:eastAsia="Times New Roman" w:cstheme="minorHAnsi"/>
          <w:color w:val="000000" w:themeColor="text1"/>
          <w:lang w:eastAsia="el-GR"/>
        </w:rPr>
        <w:t>ροσθέτως</w:t>
      </w:r>
      <w:r w:rsidRPr="00BD71C6">
        <w:rPr>
          <w:rFonts w:eastAsia="Times New Roman" w:cstheme="minorHAnsi"/>
          <w:color w:val="000000" w:themeColor="text1"/>
          <w:lang w:eastAsia="el-GR"/>
        </w:rPr>
        <w:t xml:space="preserve">, οι επιχειρήσεις που παρέμειναν κλειστές με κρατική εντολή κατά την περίοδο των εορτών, όπως και οι επιχειρήσεις που θα είναι κλειστές με κρατική εντολή την ερχόμενη εβδομάδα, αλλά και οι επιχειρήσεις των κλάδων του τουρισμού και των μεταφορών, θα έχουν κατά τον μήνα Φεβρουάριο έκπτωση ενοικίου 80%, όπως έχει ήδη εξαγγελθεί, με επιμερισμό του κόστους του ενοικίου κατά 60% στο Κράτος, 20% </w:t>
      </w:r>
      <w:r w:rsidR="004B5206" w:rsidRPr="00BD71C6">
        <w:rPr>
          <w:rFonts w:eastAsia="Times New Roman" w:cstheme="minorHAnsi"/>
          <w:color w:val="000000" w:themeColor="text1"/>
          <w:lang w:eastAsia="el-GR"/>
        </w:rPr>
        <w:t>στις επιχειρήσεις-ενοικιαστές και 20% στους εκμισθωτές.</w:t>
      </w:r>
      <w:r w:rsidR="00601068" w:rsidRPr="00BD71C6">
        <w:rPr>
          <w:rFonts w:eastAsia="Times New Roman" w:cstheme="minorHAnsi"/>
          <w:color w:val="000000" w:themeColor="text1"/>
          <w:lang w:eastAsia="el-GR"/>
        </w:rPr>
        <w:t xml:space="preserve"> </w:t>
      </w:r>
      <w:r w:rsidR="009D7285" w:rsidRPr="00BD71C6">
        <w:rPr>
          <w:rFonts w:eastAsia="Times New Roman" w:cstheme="minorHAnsi"/>
          <w:color w:val="000000" w:themeColor="text1"/>
          <w:lang w:eastAsia="el-GR"/>
        </w:rPr>
        <w:t xml:space="preserve">Ενώ, </w:t>
      </w:r>
      <w:r w:rsidR="00601068" w:rsidRPr="00BD71C6">
        <w:rPr>
          <w:rFonts w:eastAsia="Times New Roman" w:cstheme="minorHAnsi"/>
          <w:color w:val="000000" w:themeColor="text1"/>
          <w:lang w:eastAsia="el-GR"/>
        </w:rPr>
        <w:t xml:space="preserve">για </w:t>
      </w:r>
      <w:r w:rsidR="009D7285" w:rsidRPr="00BD71C6">
        <w:rPr>
          <w:rFonts w:eastAsia="Times New Roman" w:cstheme="minorHAnsi"/>
          <w:color w:val="000000" w:themeColor="text1"/>
          <w:lang w:eastAsia="el-GR"/>
        </w:rPr>
        <w:t xml:space="preserve">τα </w:t>
      </w:r>
      <w:r w:rsidR="00601068" w:rsidRPr="00BD71C6">
        <w:rPr>
          <w:rFonts w:eastAsia="Times New Roman" w:cstheme="minorHAnsi"/>
          <w:color w:val="000000" w:themeColor="text1"/>
          <w:lang w:eastAsia="el-GR"/>
        </w:rPr>
        <w:t xml:space="preserve">νομικά πρόσωπα που </w:t>
      </w:r>
      <w:r w:rsidR="00601068" w:rsidRPr="00BD71C6">
        <w:rPr>
          <w:rFonts w:eastAsia="Times New Roman" w:cstheme="minorHAnsi"/>
          <w:color w:val="000000" w:themeColor="text1"/>
          <w:lang w:eastAsia="el-GR"/>
        </w:rPr>
        <w:lastRenderedPageBreak/>
        <w:t xml:space="preserve">εκμισθώνουν ακίνητα στις επιχειρήσεις αυτές, θα αποζημιωθεί στους ιδιοκτήτες το 40% του μηνιαίου μισθώματος για τον μήνα </w:t>
      </w:r>
      <w:r w:rsidR="009D7285" w:rsidRPr="00BD71C6">
        <w:rPr>
          <w:rFonts w:eastAsia="Times New Roman" w:cstheme="minorHAnsi"/>
          <w:color w:val="000000" w:themeColor="text1"/>
          <w:lang w:eastAsia="el-GR"/>
        </w:rPr>
        <w:t>Φεβρουάριο</w:t>
      </w:r>
      <w:r w:rsidR="00601068" w:rsidRPr="00BD71C6">
        <w:rPr>
          <w:rFonts w:eastAsia="Times New Roman" w:cstheme="minorHAnsi"/>
          <w:color w:val="000000" w:themeColor="text1"/>
          <w:lang w:eastAsia="el-GR"/>
        </w:rPr>
        <w:t>.</w:t>
      </w:r>
    </w:p>
    <w:sectPr w:rsidR="00601068" w:rsidRPr="00BD71C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FBB" w:rsidRDefault="00F34FBB" w:rsidP="00BD71C6">
      <w:pPr>
        <w:spacing w:after="0" w:line="240" w:lineRule="auto"/>
      </w:pPr>
      <w:r>
        <w:separator/>
      </w:r>
    </w:p>
  </w:endnote>
  <w:endnote w:type="continuationSeparator" w:id="0">
    <w:p w:rsidR="00F34FBB" w:rsidRDefault="00F34FBB" w:rsidP="00BD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ahoma"/>
    <w:panose1 w:val="00000000000000000000"/>
    <w:charset w:val="4D"/>
    <w:family w:val="roman"/>
    <w:notTrueType/>
    <w:pitch w:val="default"/>
    <w:sig w:usb0="00000000" w:usb1="00000001" w:usb2="00000000" w:usb3="03370B9C" w:csb0="FFFFFFFF" w:csb1="033708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999182"/>
      <w:docPartObj>
        <w:docPartGallery w:val="Page Numbers (Bottom of Page)"/>
        <w:docPartUnique/>
      </w:docPartObj>
    </w:sdtPr>
    <w:sdtEndPr/>
    <w:sdtContent>
      <w:p w:rsidR="00BD71C6" w:rsidRDefault="00BD71C6" w:rsidP="00BD71C6">
        <w:pPr>
          <w:pStyle w:val="a5"/>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FBB" w:rsidRDefault="00F34FBB" w:rsidP="00BD71C6">
      <w:pPr>
        <w:spacing w:after="0" w:line="240" w:lineRule="auto"/>
      </w:pPr>
      <w:r>
        <w:separator/>
      </w:r>
    </w:p>
  </w:footnote>
  <w:footnote w:type="continuationSeparator" w:id="0">
    <w:p w:rsidR="00F34FBB" w:rsidRDefault="00F34FBB" w:rsidP="00BD7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0C"/>
    <w:rsid w:val="000E001B"/>
    <w:rsid w:val="000E610C"/>
    <w:rsid w:val="004B5206"/>
    <w:rsid w:val="00601068"/>
    <w:rsid w:val="0082420C"/>
    <w:rsid w:val="009D7285"/>
    <w:rsid w:val="00BD71C6"/>
    <w:rsid w:val="00C57BAC"/>
    <w:rsid w:val="00F34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00C4-752B-4BC2-8F2C-B08E0BD3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2420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82420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2420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82420C"/>
    <w:rPr>
      <w:rFonts w:ascii="Cambria" w:eastAsia="Times New Roman" w:hAnsi="Cambria" w:cs="Times New Roman"/>
      <w:b/>
      <w:bCs/>
      <w:color w:val="4F81BD"/>
    </w:rPr>
  </w:style>
  <w:style w:type="character" w:customStyle="1" w:styleId="mesotitlos">
    <w:name w:val="mesotitlos"/>
    <w:basedOn w:val="a0"/>
    <w:rsid w:val="0082420C"/>
  </w:style>
  <w:style w:type="paragraph" w:styleId="a3">
    <w:name w:val="Balloon Text"/>
    <w:basedOn w:val="a"/>
    <w:link w:val="Char"/>
    <w:uiPriority w:val="99"/>
    <w:semiHidden/>
    <w:unhideWhenUsed/>
    <w:rsid w:val="008242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420C"/>
    <w:rPr>
      <w:rFonts w:ascii="Tahoma" w:hAnsi="Tahoma" w:cs="Tahoma"/>
      <w:sz w:val="16"/>
      <w:szCs w:val="16"/>
    </w:rPr>
  </w:style>
  <w:style w:type="paragraph" w:styleId="a4">
    <w:name w:val="header"/>
    <w:basedOn w:val="a"/>
    <w:link w:val="Char0"/>
    <w:uiPriority w:val="99"/>
    <w:unhideWhenUsed/>
    <w:rsid w:val="00BD71C6"/>
    <w:pPr>
      <w:tabs>
        <w:tab w:val="center" w:pos="4153"/>
        <w:tab w:val="right" w:pos="8306"/>
      </w:tabs>
      <w:spacing w:after="0" w:line="240" w:lineRule="auto"/>
    </w:pPr>
  </w:style>
  <w:style w:type="character" w:customStyle="1" w:styleId="Char0">
    <w:name w:val="Κεφαλίδα Char"/>
    <w:basedOn w:val="a0"/>
    <w:link w:val="a4"/>
    <w:uiPriority w:val="99"/>
    <w:rsid w:val="00BD71C6"/>
  </w:style>
  <w:style w:type="paragraph" w:styleId="a5">
    <w:name w:val="footer"/>
    <w:basedOn w:val="a"/>
    <w:link w:val="Char1"/>
    <w:uiPriority w:val="99"/>
    <w:unhideWhenUsed/>
    <w:rsid w:val="00BD71C6"/>
    <w:pPr>
      <w:tabs>
        <w:tab w:val="center" w:pos="4153"/>
        <w:tab w:val="right" w:pos="8306"/>
      </w:tabs>
      <w:spacing w:after="0" w:line="240" w:lineRule="auto"/>
    </w:pPr>
  </w:style>
  <w:style w:type="character" w:customStyle="1" w:styleId="Char1">
    <w:name w:val="Υποσέλιδο Char"/>
    <w:basedOn w:val="a0"/>
    <w:link w:val="a5"/>
    <w:uiPriority w:val="99"/>
    <w:rsid w:val="00BD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2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iiluUEluqEA/R9azs5KQbgI/AAAAAAAAAAM/iQoPv6m4Jwo/s320/%CE%B5%CE%B8%CE%BD%CE%BF%CF%83%CE%B7%CE%BC%CE%BF.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A900-AD98-4629-8589-E17F3B1C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2211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Athinaiou</dc:creator>
  <cp:lastModifiedBy>Aggeliki Athinaiou</cp:lastModifiedBy>
  <cp:revision>2</cp:revision>
  <dcterms:created xsi:type="dcterms:W3CDTF">2021-01-02T12:54:00Z</dcterms:created>
  <dcterms:modified xsi:type="dcterms:W3CDTF">2021-01-02T12:54:00Z</dcterms:modified>
</cp:coreProperties>
</file>