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Pr="001C1762" w:rsidRDefault="00DA1518">
      <w:pPr>
        <w:pStyle w:val="1"/>
        <w:rPr>
          <w:u w:val="single"/>
        </w:rPr>
      </w:pPr>
      <w:bookmarkStart w:id="0" w:name="_GoBack"/>
      <w:bookmarkEnd w:id="0"/>
    </w:p>
    <w:p w:rsidR="00DA1518" w:rsidRDefault="001C1762">
      <w:pPr>
        <w:rPr>
          <w:b/>
          <w:sz w:val="32"/>
          <w:szCs w:val="20"/>
        </w:rPr>
      </w:pPr>
      <w:r>
        <w:rPr>
          <w:noProof/>
        </w:rPr>
        <w:drawing>
          <wp:inline distT="0" distB="0" distL="0" distR="0" wp14:anchorId="72092315" wp14:editId="6393CBD2">
            <wp:extent cx="2387537" cy="856748"/>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90924" cy="857963"/>
                    </a:xfrm>
                    <a:prstGeom prst="rect">
                      <a:avLst/>
                    </a:prstGeom>
                  </pic:spPr>
                </pic:pic>
              </a:graphicData>
            </a:graphic>
          </wp:inline>
        </w:drawing>
      </w:r>
      <w:r>
        <w:rPr>
          <w:b/>
          <w:noProof/>
          <w:sz w:val="32"/>
          <w:szCs w:val="20"/>
        </w:rPr>
        <w:t xml:space="preserve">                                 </w:t>
      </w:r>
      <w:r w:rsidR="006261AB">
        <w:rPr>
          <w:b/>
          <w:noProof/>
          <w:sz w:val="32"/>
          <w:szCs w:val="20"/>
        </w:rPr>
        <w:t xml:space="preserve">           </w:t>
      </w:r>
      <w:r>
        <w:rPr>
          <w:b/>
          <w:noProof/>
          <w:sz w:val="32"/>
          <w:szCs w:val="20"/>
        </w:rPr>
        <w:drawing>
          <wp:inline distT="0" distB="0" distL="0" distR="0" wp14:anchorId="3F7FC3F3">
            <wp:extent cx="1292225" cy="114617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1146175"/>
                    </a:xfrm>
                    <a:prstGeom prst="rect">
                      <a:avLst/>
                    </a:prstGeom>
                    <a:noFill/>
                  </pic:spPr>
                </pic:pic>
              </a:graphicData>
            </a:graphic>
          </wp:inline>
        </w:drawing>
      </w:r>
    </w:p>
    <w:p w:rsidR="00DA1518" w:rsidRDefault="00DA1518">
      <w:pPr>
        <w:ind w:left="1134"/>
        <w:rPr>
          <w:b/>
          <w:sz w:val="28"/>
          <w:szCs w:val="20"/>
        </w:rPr>
      </w:pPr>
    </w:p>
    <w:p w:rsidR="00DA1518" w:rsidRPr="00606C6D" w:rsidRDefault="00DA1518">
      <w:pPr>
        <w:rPr>
          <w:b/>
          <w:sz w:val="28"/>
          <w:szCs w:val="20"/>
        </w:rPr>
      </w:pPr>
      <w:r>
        <w:rPr>
          <w:sz w:val="28"/>
        </w:rPr>
        <w:tab/>
      </w:r>
      <w:r>
        <w:rPr>
          <w:b/>
          <w:sz w:val="28"/>
        </w:rPr>
        <w:t xml:space="preserve"> </w:t>
      </w:r>
      <w:r w:rsidR="00606C6D">
        <w:rPr>
          <w:b/>
          <w:sz w:val="28"/>
        </w:rPr>
        <w:tab/>
      </w:r>
      <w:r w:rsidR="00606C6D">
        <w:rPr>
          <w:noProof/>
        </w:rPr>
        <w:t xml:space="preserve">            </w:t>
      </w:r>
    </w:p>
    <w:p w:rsidR="00DA1518" w:rsidRPr="007D6A27" w:rsidRDefault="001C1762">
      <w:pPr>
        <w:rPr>
          <w:b/>
          <w:lang w:val="en-US"/>
        </w:rPr>
      </w:pPr>
      <w:r w:rsidRPr="001C1762">
        <w:rPr>
          <w:b/>
          <w:sz w:val="28"/>
          <w:szCs w:val="20"/>
        </w:rPr>
        <w:object w:dxaOrig="3690"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 o:ole="">
            <v:imagedata r:id="rId8" o:title=""/>
          </v:shape>
          <o:OLEObject Type="Embed" ProgID="AcroExch.Document.7" ShapeID="_x0000_i1025" DrawAspect="Content" ObjectID="_1553410432" r:id="rId9"/>
        </w:object>
      </w:r>
    </w:p>
    <w:p w:rsidR="00DA1518" w:rsidRPr="001C1762" w:rsidRDefault="006261AB">
      <w:pPr>
        <w:rPr>
          <w:b/>
        </w:rPr>
      </w:pPr>
      <w:r w:rsidRPr="006261AB">
        <w:rPr>
          <w:b/>
        </w:rPr>
        <w:t xml:space="preserve">ΕΠΙΜΕΛΗΤΗΡΙΟ  ΧΙΟΥ                                     </w:t>
      </w:r>
    </w:p>
    <w:p w:rsidR="00DA1518" w:rsidRPr="003F1052" w:rsidRDefault="00DA1518">
      <w:pPr>
        <w:rPr>
          <w:bCs/>
        </w:rPr>
      </w:pPr>
      <w:proofErr w:type="spellStart"/>
      <w:r w:rsidRPr="003F1052">
        <w:t>Ταχ</w:t>
      </w:r>
      <w:proofErr w:type="spellEnd"/>
      <w:r w:rsidRPr="003F1052">
        <w:t>. Δ/</w:t>
      </w:r>
      <w:proofErr w:type="spellStart"/>
      <w:r w:rsidRPr="003F1052">
        <w:t>νση</w:t>
      </w:r>
      <w:proofErr w:type="spellEnd"/>
      <w:r w:rsidRPr="003F1052">
        <w:t xml:space="preserve"> :  </w:t>
      </w:r>
      <w:proofErr w:type="spellStart"/>
      <w:r w:rsidRPr="003F1052">
        <w:t>Φιλ</w:t>
      </w:r>
      <w:proofErr w:type="spellEnd"/>
      <w:r w:rsidRPr="003F1052">
        <w:t xml:space="preserve">. </w:t>
      </w:r>
      <w:proofErr w:type="spellStart"/>
      <w:r w:rsidRPr="003F1052">
        <w:t>Αργέντη</w:t>
      </w:r>
      <w:proofErr w:type="spellEnd"/>
      <w:r w:rsidRPr="003F1052">
        <w:t xml:space="preserve"> 8 </w:t>
      </w:r>
      <w:r w:rsidRPr="003F1052">
        <w:tab/>
      </w:r>
      <w:r w:rsidRPr="003F1052">
        <w:tab/>
      </w:r>
      <w:r w:rsidRPr="003F1052">
        <w:tab/>
      </w:r>
      <w:r w:rsidRPr="003F1052">
        <w:tab/>
      </w:r>
      <w:r w:rsidR="006261AB" w:rsidRPr="003F1052">
        <w:tab/>
      </w:r>
      <w:r w:rsidR="003F1052">
        <w:tab/>
      </w:r>
      <w:r w:rsidRPr="003F1052">
        <w:t>Χίος,</w:t>
      </w:r>
      <w:r w:rsidR="00250AFD" w:rsidRPr="00250AFD">
        <w:t xml:space="preserve"> </w:t>
      </w:r>
      <w:r w:rsidR="00852032">
        <w:t>10</w:t>
      </w:r>
      <w:r w:rsidR="00153B01">
        <w:t xml:space="preserve"> </w:t>
      </w:r>
      <w:r w:rsidR="00F93452">
        <w:t xml:space="preserve">Απριλίου </w:t>
      </w:r>
      <w:r w:rsidR="002C14B8" w:rsidRPr="003F1052">
        <w:t>2017</w:t>
      </w:r>
    </w:p>
    <w:p w:rsidR="00DA1518" w:rsidRPr="00250AFD" w:rsidRDefault="00DA1518">
      <w:pPr>
        <w:rPr>
          <w:bCs/>
        </w:rPr>
      </w:pPr>
      <w:r w:rsidRPr="003F1052">
        <w:t xml:space="preserve">                       82 100 -  Χίος </w:t>
      </w:r>
      <w:r w:rsidRPr="003F1052">
        <w:tab/>
      </w:r>
      <w:r w:rsidRPr="003F1052">
        <w:tab/>
      </w:r>
      <w:r w:rsidRPr="003F1052">
        <w:tab/>
      </w:r>
      <w:r w:rsidRPr="003F1052">
        <w:tab/>
      </w:r>
      <w:r w:rsidR="003F1052">
        <w:t xml:space="preserve">                        Αρ. </w:t>
      </w:r>
      <w:proofErr w:type="spellStart"/>
      <w:r w:rsidR="003F1052">
        <w:t>Πρωτ</w:t>
      </w:r>
      <w:proofErr w:type="spellEnd"/>
      <w:r w:rsidR="00910377">
        <w:rPr>
          <w:lang w:val="en-US"/>
        </w:rPr>
        <w:t xml:space="preserve">: </w:t>
      </w:r>
      <w:r w:rsidR="00910377">
        <w:t>2</w:t>
      </w:r>
      <w:r w:rsidR="00852032">
        <w:t>46</w:t>
      </w:r>
    </w:p>
    <w:p w:rsidR="00B25234" w:rsidRDefault="00B25234"/>
    <w:tbl>
      <w:tblPr>
        <w:tblStyle w:val="a4"/>
        <w:tblpPr w:leftFromText="180" w:rightFromText="180" w:vertAnchor="text" w:horzAnchor="margin" w:tblpXSpec="right" w:tblpY="151"/>
        <w:tblW w:w="0" w:type="auto"/>
        <w:tblLook w:val="04A0" w:firstRow="1" w:lastRow="0" w:firstColumn="1" w:lastColumn="0" w:noHBand="0" w:noVBand="1"/>
      </w:tblPr>
      <w:tblGrid>
        <w:gridCol w:w="4928"/>
      </w:tblGrid>
      <w:tr w:rsidR="003F1052" w:rsidRPr="003F1052" w:rsidTr="00C768EF">
        <w:tc>
          <w:tcPr>
            <w:tcW w:w="4928" w:type="dxa"/>
          </w:tcPr>
          <w:p w:rsidR="003F1052" w:rsidRPr="003F1052" w:rsidRDefault="003F1052" w:rsidP="003F1052"/>
          <w:p w:rsidR="003F1052" w:rsidRPr="003F1052" w:rsidRDefault="003F1052" w:rsidP="00C768EF">
            <w:r w:rsidRPr="00C768EF">
              <w:rPr>
                <w:b/>
              </w:rPr>
              <w:t xml:space="preserve">Προς: </w:t>
            </w:r>
            <w:r w:rsidR="00852032" w:rsidRPr="00C768EF">
              <w:rPr>
                <w:b/>
              </w:rPr>
              <w:t xml:space="preserve"> </w:t>
            </w:r>
            <w:r w:rsidR="00852032" w:rsidRPr="00C768EF">
              <w:rPr>
                <w:b/>
              </w:rPr>
              <w:br/>
            </w:r>
            <w:r w:rsidR="00C768EF" w:rsidRPr="00C768EF">
              <w:rPr>
                <w:b/>
              </w:rPr>
              <w:t>κ</w:t>
            </w:r>
            <w:r w:rsidR="00C768EF" w:rsidRPr="00C768EF">
              <w:rPr>
                <w:b/>
                <w:lang w:val="en-US"/>
              </w:rPr>
              <w:t>o</w:t>
            </w:r>
            <w:r w:rsidR="00C768EF" w:rsidRPr="00C768EF">
              <w:rPr>
                <w:b/>
              </w:rPr>
              <w:t xml:space="preserve"> Αλέξη </w:t>
            </w:r>
            <w:proofErr w:type="spellStart"/>
            <w:r w:rsidR="00C768EF" w:rsidRPr="00C768EF">
              <w:rPr>
                <w:b/>
              </w:rPr>
              <w:t>Χαρίτση</w:t>
            </w:r>
            <w:proofErr w:type="spellEnd"/>
            <w:r w:rsidR="00C768EF" w:rsidRPr="00C768EF">
              <w:rPr>
                <w:b/>
              </w:rPr>
              <w:br/>
              <w:t>Υπουργό</w:t>
            </w:r>
            <w:r w:rsidR="00852032" w:rsidRPr="00C768EF">
              <w:rPr>
                <w:b/>
              </w:rPr>
              <w:t xml:space="preserve"> Οικονομίας και </w:t>
            </w:r>
            <w:r w:rsidR="00852032" w:rsidRPr="00C768EF">
              <w:rPr>
                <w:b/>
              </w:rPr>
              <w:br/>
              <w:t>Ανάπτυξης.</w:t>
            </w:r>
            <w:r w:rsidR="00852032">
              <w:br/>
            </w:r>
            <w:r w:rsidR="00852032">
              <w:br/>
            </w:r>
            <w:r w:rsidR="00852032" w:rsidRPr="00C768EF">
              <w:rPr>
                <w:b/>
              </w:rPr>
              <w:t>Κοινοποίηση:</w:t>
            </w:r>
            <w:r w:rsidR="00C768EF">
              <w:br/>
              <w:t>κ</w:t>
            </w:r>
            <w:r w:rsidR="00C768EF">
              <w:rPr>
                <w:lang w:val="en-US"/>
              </w:rPr>
              <w:t>o</w:t>
            </w:r>
            <w:r w:rsidR="00C768EF" w:rsidRPr="00C768EF">
              <w:t xml:space="preserve"> </w:t>
            </w:r>
            <w:r w:rsidR="00C768EF">
              <w:t>Αντρέα Μιχαηλίδη, Βουλευτή</w:t>
            </w:r>
            <w:r w:rsidR="00F93452">
              <w:t xml:space="preserve"> Χίου </w:t>
            </w:r>
            <w:r w:rsidR="00852032" w:rsidRPr="00852032">
              <w:br/>
            </w:r>
            <w:r w:rsidR="00852032">
              <w:t>κ</w:t>
            </w:r>
            <w:r w:rsidR="00C768EF">
              <w:rPr>
                <w:lang w:val="en-US"/>
              </w:rPr>
              <w:t>o</w:t>
            </w:r>
            <w:r w:rsidR="00852032" w:rsidRPr="00852032">
              <w:t xml:space="preserve"> Νότη</w:t>
            </w:r>
            <w:r w:rsidR="00C768EF">
              <w:t xml:space="preserve"> </w:t>
            </w:r>
            <w:proofErr w:type="spellStart"/>
            <w:r w:rsidR="00C768EF">
              <w:t>Μηταράκη</w:t>
            </w:r>
            <w:proofErr w:type="spellEnd"/>
            <w:r w:rsidR="00C768EF">
              <w:t xml:space="preserve">, </w:t>
            </w:r>
            <w:r w:rsidR="00852032">
              <w:t>Β</w:t>
            </w:r>
            <w:r w:rsidR="00C768EF">
              <w:t xml:space="preserve">ουλευτή </w:t>
            </w:r>
            <w:r w:rsidR="00852032" w:rsidRPr="00852032">
              <w:t>Χίου</w:t>
            </w:r>
            <w:r w:rsidR="00852032">
              <w:br/>
            </w:r>
            <w:r w:rsidR="00C768EF">
              <w:t xml:space="preserve">κα </w:t>
            </w:r>
            <w:r w:rsidR="00B25234" w:rsidRPr="00B25234">
              <w:t>Χριστιάνα Καλογήρου</w:t>
            </w:r>
            <w:r w:rsidR="00C768EF">
              <w:t>, Περιφερειάρχη</w:t>
            </w:r>
            <w:r w:rsidR="00B25234">
              <w:t xml:space="preserve"> </w:t>
            </w:r>
            <w:r w:rsidR="00C768EF">
              <w:t>Βορείου Αιγαίου</w:t>
            </w:r>
            <w:r w:rsidR="00C768EF">
              <w:br/>
              <w:t>κ</w:t>
            </w:r>
            <w:r w:rsidR="00C768EF">
              <w:rPr>
                <w:lang w:val="en-US"/>
              </w:rPr>
              <w:t>o</w:t>
            </w:r>
            <w:r w:rsidR="00B25234">
              <w:t xml:space="preserve"> </w:t>
            </w:r>
            <w:r w:rsidR="00C768EF">
              <w:t xml:space="preserve">Σταμάτη </w:t>
            </w:r>
            <w:proofErr w:type="spellStart"/>
            <w:r w:rsidR="00C768EF">
              <w:t>Κάρμαντζη</w:t>
            </w:r>
            <w:proofErr w:type="spellEnd"/>
            <w:r w:rsidR="00C768EF">
              <w:t>, Αντιπεριφερειάρχη</w:t>
            </w:r>
            <w:r w:rsidR="00B25234" w:rsidRPr="00B25234">
              <w:t xml:space="preserve"> Χίου</w:t>
            </w:r>
            <w:r w:rsidR="00C768EF">
              <w:br/>
              <w:t xml:space="preserve"> </w:t>
            </w:r>
            <w:proofErr w:type="spellStart"/>
            <w:r w:rsidR="00C768EF">
              <w:t>κο</w:t>
            </w:r>
            <w:proofErr w:type="spellEnd"/>
            <w:r w:rsidR="00C768EF">
              <w:t xml:space="preserve">  Μανώλη </w:t>
            </w:r>
            <w:proofErr w:type="spellStart"/>
            <w:r w:rsidR="00C768EF">
              <w:t>Βουρνού</w:t>
            </w:r>
            <w:proofErr w:type="spellEnd"/>
            <w:r w:rsidR="00C768EF">
              <w:t>, Δήμαρχο</w:t>
            </w:r>
            <w:r w:rsidR="00B25234">
              <w:t xml:space="preserve"> Χίου</w:t>
            </w:r>
            <w:r w:rsidR="00852032" w:rsidRPr="00852032">
              <w:br/>
            </w:r>
            <w:r w:rsidR="00250AFD">
              <w:t xml:space="preserve">         </w:t>
            </w:r>
          </w:p>
        </w:tc>
      </w:tr>
    </w:tbl>
    <w:p w:rsidR="00DA1518" w:rsidRPr="0030715D" w:rsidRDefault="00934749">
      <w:pPr>
        <w:rPr>
          <w:lang w:val="en-US"/>
        </w:rPr>
      </w:pPr>
      <w:proofErr w:type="spellStart"/>
      <w:r w:rsidRPr="003F1052">
        <w:t>Τηλ</w:t>
      </w:r>
      <w:proofErr w:type="spellEnd"/>
      <w:r w:rsidR="00DA1518" w:rsidRPr="0030715D">
        <w:rPr>
          <w:lang w:val="en-US"/>
        </w:rPr>
        <w:t>.</w:t>
      </w:r>
      <w:r w:rsidRPr="0030715D">
        <w:rPr>
          <w:lang w:val="en-US"/>
        </w:rPr>
        <w:t xml:space="preserve">    </w:t>
      </w:r>
      <w:r w:rsidR="00DA1518" w:rsidRPr="0030715D">
        <w:rPr>
          <w:lang w:val="en-US"/>
        </w:rPr>
        <w:t xml:space="preserve">       :  (22710) 44330, 44331</w:t>
      </w:r>
    </w:p>
    <w:p w:rsidR="006261AB" w:rsidRPr="0030715D" w:rsidRDefault="00934749">
      <w:pPr>
        <w:rPr>
          <w:lang w:val="en-US"/>
        </w:rPr>
      </w:pPr>
      <w:r w:rsidRPr="003F1052">
        <w:t>Φαξ</w:t>
      </w:r>
      <w:r w:rsidR="00DA1518" w:rsidRPr="0030715D">
        <w:rPr>
          <w:lang w:val="en-US"/>
        </w:rPr>
        <w:t xml:space="preserve">        </w:t>
      </w:r>
      <w:r w:rsidRPr="0030715D">
        <w:rPr>
          <w:lang w:val="en-US"/>
        </w:rPr>
        <w:t xml:space="preserve">    </w:t>
      </w:r>
      <w:r w:rsidR="00DA1518" w:rsidRPr="0030715D">
        <w:rPr>
          <w:lang w:val="en-US"/>
        </w:rPr>
        <w:t xml:space="preserve">:  (22710) 44332 </w:t>
      </w:r>
      <w:r w:rsidR="00DA1518" w:rsidRPr="0030715D">
        <w:rPr>
          <w:lang w:val="en-US"/>
        </w:rPr>
        <w:tab/>
      </w:r>
      <w:r w:rsidR="00DA1518" w:rsidRPr="0030715D">
        <w:rPr>
          <w:lang w:val="en-US"/>
        </w:rPr>
        <w:tab/>
      </w:r>
      <w:r w:rsidR="00DA1518" w:rsidRPr="0030715D">
        <w:rPr>
          <w:lang w:val="en-US"/>
        </w:rPr>
        <w:tab/>
      </w:r>
      <w:r w:rsidR="00DA1518" w:rsidRPr="0030715D">
        <w:rPr>
          <w:lang w:val="en-US"/>
        </w:rPr>
        <w:tab/>
      </w:r>
      <w:r w:rsidR="001C1762" w:rsidRPr="0030715D">
        <w:rPr>
          <w:lang w:val="en-US"/>
        </w:rPr>
        <w:tab/>
      </w:r>
    </w:p>
    <w:p w:rsidR="006261AB" w:rsidRPr="0010133C" w:rsidRDefault="00DA1518">
      <w:pPr>
        <w:rPr>
          <w:rStyle w:val="-"/>
          <w:lang w:val="en-US"/>
        </w:rPr>
      </w:pPr>
      <w:proofErr w:type="spellStart"/>
      <w:r w:rsidRPr="003F1052">
        <w:rPr>
          <w:lang w:val="de-DE"/>
        </w:rPr>
        <w:t>e-mail</w:t>
      </w:r>
      <w:proofErr w:type="spellEnd"/>
      <w:r w:rsidRPr="003F1052">
        <w:rPr>
          <w:lang w:val="de-DE"/>
        </w:rPr>
        <w:t xml:space="preserve">        :  </w:t>
      </w:r>
      <w:hyperlink r:id="rId10" w:history="1">
        <w:r w:rsidRPr="003F1052">
          <w:rPr>
            <w:rStyle w:val="-"/>
            <w:color w:val="000000" w:themeColor="text1"/>
            <w:lang w:val="de-DE"/>
          </w:rPr>
          <w:t>epimelit@otenet.gr</w:t>
        </w:r>
      </w:hyperlink>
    </w:p>
    <w:p w:rsidR="00DA1518" w:rsidRPr="006261AB" w:rsidRDefault="006261AB">
      <w:pPr>
        <w:rPr>
          <w:bCs/>
        </w:rPr>
      </w:pPr>
      <w:proofErr w:type="spellStart"/>
      <w:r w:rsidRPr="003F1052">
        <w:rPr>
          <w:rStyle w:val="-"/>
          <w:color w:val="000000" w:themeColor="text1"/>
          <w:u w:val="none"/>
        </w:rPr>
        <w:t>Ιστότοπος</w:t>
      </w:r>
      <w:proofErr w:type="spellEnd"/>
      <w:r w:rsidRPr="00250AFD">
        <w:rPr>
          <w:rStyle w:val="-"/>
          <w:color w:val="000000" w:themeColor="text1"/>
          <w:u w:val="none"/>
        </w:rPr>
        <w:t xml:space="preserve">  </w:t>
      </w:r>
      <w:r w:rsidRPr="003F1052">
        <w:rPr>
          <w:rStyle w:val="-"/>
          <w:color w:val="000000" w:themeColor="text1"/>
          <w:u w:val="none"/>
        </w:rPr>
        <w:t xml:space="preserve">: </w:t>
      </w:r>
      <w:r w:rsidRPr="003F1052">
        <w:rPr>
          <w:rStyle w:val="-"/>
          <w:color w:val="000000" w:themeColor="text1"/>
          <w:u w:val="none"/>
          <w:lang w:val="en-US"/>
        </w:rPr>
        <w:t>www</w:t>
      </w:r>
      <w:r w:rsidRPr="003F1052">
        <w:rPr>
          <w:rStyle w:val="-"/>
          <w:color w:val="000000" w:themeColor="text1"/>
          <w:u w:val="none"/>
        </w:rPr>
        <w:t>.</w:t>
      </w:r>
      <w:proofErr w:type="spellStart"/>
      <w:r w:rsidRPr="003F1052">
        <w:rPr>
          <w:rStyle w:val="-"/>
          <w:color w:val="000000" w:themeColor="text1"/>
          <w:u w:val="none"/>
          <w:lang w:val="en-US"/>
        </w:rPr>
        <w:t>chioschamber</w:t>
      </w:r>
      <w:proofErr w:type="spellEnd"/>
      <w:r w:rsidRPr="003F1052">
        <w:rPr>
          <w:rStyle w:val="-"/>
          <w:color w:val="000000" w:themeColor="text1"/>
          <w:u w:val="none"/>
        </w:rPr>
        <w:t>.</w:t>
      </w:r>
      <w:r w:rsidRPr="003F1052">
        <w:rPr>
          <w:rStyle w:val="-"/>
          <w:color w:val="000000" w:themeColor="text1"/>
          <w:u w:val="none"/>
          <w:lang w:val="en-US"/>
        </w:rPr>
        <w:t>gr</w:t>
      </w:r>
      <w:r w:rsidR="00DA1518" w:rsidRPr="003F1052">
        <w:rPr>
          <w:lang w:val="de-DE"/>
        </w:rPr>
        <w:tab/>
      </w:r>
      <w:r w:rsidR="002C14B8" w:rsidRPr="006261AB">
        <w:rPr>
          <w:b/>
        </w:rPr>
        <w:t xml:space="preserve">   </w:t>
      </w:r>
      <w:r w:rsidR="00A86968" w:rsidRPr="006261AB">
        <w:rPr>
          <w:b/>
        </w:rPr>
        <w:t xml:space="preserve">                 </w:t>
      </w:r>
      <w:r w:rsidR="001C1762" w:rsidRPr="006261AB">
        <w:rPr>
          <w:b/>
        </w:rPr>
        <w:tab/>
      </w:r>
      <w:r w:rsidR="001C1762" w:rsidRPr="006261AB">
        <w:rPr>
          <w:b/>
        </w:rPr>
        <w:tab/>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796F84" w:rsidRDefault="00796F84">
      <w:pPr>
        <w:rPr>
          <w:b/>
          <w:bCs/>
        </w:rPr>
      </w:pPr>
    </w:p>
    <w:p w:rsidR="00796F84" w:rsidRDefault="00796F84">
      <w:pPr>
        <w:rPr>
          <w:b/>
          <w:bCs/>
        </w:rPr>
      </w:pPr>
    </w:p>
    <w:p w:rsidR="00796F84" w:rsidRDefault="00796F84">
      <w:pPr>
        <w:rPr>
          <w:b/>
          <w:bCs/>
        </w:rPr>
      </w:pPr>
    </w:p>
    <w:p w:rsidR="00796F84" w:rsidRDefault="00796F84">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pPr>
        <w:rPr>
          <w:b/>
          <w:bCs/>
        </w:rPr>
      </w:pPr>
    </w:p>
    <w:p w:rsidR="00852032" w:rsidRDefault="00852032" w:rsidP="00B25234">
      <w:pPr>
        <w:jc w:val="both"/>
        <w:rPr>
          <w:b/>
          <w:bCs/>
        </w:rPr>
      </w:pPr>
    </w:p>
    <w:p w:rsidR="00DA1518" w:rsidRPr="00934749" w:rsidRDefault="00F93452" w:rsidP="00B25234">
      <w:pPr>
        <w:jc w:val="both"/>
        <w:rPr>
          <w:b/>
          <w:bCs/>
          <w:lang w:val="de-DE"/>
        </w:rPr>
      </w:pPr>
      <w:r>
        <w:rPr>
          <w:b/>
          <w:bCs/>
        </w:rPr>
        <w:br/>
      </w:r>
      <w:r w:rsidR="00934749" w:rsidRPr="00934749">
        <w:rPr>
          <w:b/>
          <w:bCs/>
        </w:rPr>
        <w:t>Θέμα</w:t>
      </w:r>
      <w:r w:rsidR="00910377" w:rsidRPr="00910377">
        <w:rPr>
          <w:b/>
          <w:bCs/>
          <w:lang w:val="de-DE"/>
        </w:rPr>
        <w:t>:</w:t>
      </w:r>
      <w:r w:rsidR="00DA1518" w:rsidRPr="00934749">
        <w:rPr>
          <w:b/>
          <w:bCs/>
          <w:lang w:val="de-DE"/>
        </w:rPr>
        <w:tab/>
      </w:r>
      <w:r w:rsidR="00852032" w:rsidRPr="00852032">
        <w:rPr>
          <w:b/>
          <w:bCs/>
          <w:lang w:val="de-DE"/>
        </w:rPr>
        <w:t xml:space="preserve">: </w:t>
      </w:r>
      <w:proofErr w:type="spellStart"/>
      <w:r w:rsidR="00852032" w:rsidRPr="00852032">
        <w:rPr>
          <w:b/>
          <w:bCs/>
          <w:lang w:val="de-DE"/>
        </w:rPr>
        <w:t>Άδικη</w:t>
      </w:r>
      <w:proofErr w:type="spellEnd"/>
      <w:r w:rsidR="00852032" w:rsidRPr="00852032">
        <w:rPr>
          <w:b/>
          <w:bCs/>
          <w:lang w:val="de-DE"/>
        </w:rPr>
        <w:t xml:space="preserve"> α</w:t>
      </w:r>
      <w:proofErr w:type="spellStart"/>
      <w:r w:rsidR="00852032" w:rsidRPr="00852032">
        <w:rPr>
          <w:b/>
          <w:bCs/>
          <w:lang w:val="de-DE"/>
        </w:rPr>
        <w:t>ντιμετώ</w:t>
      </w:r>
      <w:proofErr w:type="spellEnd"/>
      <w:r w:rsidR="00852032" w:rsidRPr="00852032">
        <w:rPr>
          <w:b/>
          <w:bCs/>
          <w:lang w:val="de-DE"/>
        </w:rPr>
        <w:t xml:space="preserve">πιση </w:t>
      </w:r>
      <w:proofErr w:type="spellStart"/>
      <w:r w:rsidR="00852032" w:rsidRPr="00852032">
        <w:rPr>
          <w:b/>
          <w:bCs/>
          <w:lang w:val="de-DE"/>
        </w:rPr>
        <w:t>Περιφέρει</w:t>
      </w:r>
      <w:proofErr w:type="spellEnd"/>
      <w:r w:rsidR="00852032" w:rsidRPr="00852032">
        <w:rPr>
          <w:b/>
          <w:bCs/>
          <w:lang w:val="de-DE"/>
        </w:rPr>
        <w:t xml:space="preserve">ας </w:t>
      </w:r>
      <w:proofErr w:type="spellStart"/>
      <w:r w:rsidR="00852032" w:rsidRPr="00852032">
        <w:rPr>
          <w:b/>
          <w:bCs/>
          <w:lang w:val="de-DE"/>
        </w:rPr>
        <w:t>Βορείου</w:t>
      </w:r>
      <w:proofErr w:type="spellEnd"/>
      <w:r w:rsidR="00852032" w:rsidRPr="00852032">
        <w:rPr>
          <w:b/>
          <w:bCs/>
          <w:lang w:val="de-DE"/>
        </w:rPr>
        <w:t xml:space="preserve"> </w:t>
      </w:r>
      <w:proofErr w:type="spellStart"/>
      <w:r w:rsidR="00852032" w:rsidRPr="00852032">
        <w:rPr>
          <w:b/>
          <w:bCs/>
          <w:lang w:val="de-DE"/>
        </w:rPr>
        <w:t>Αιγ</w:t>
      </w:r>
      <w:proofErr w:type="spellEnd"/>
      <w:r w:rsidR="00852032" w:rsidRPr="00852032">
        <w:rPr>
          <w:b/>
          <w:bCs/>
          <w:lang w:val="de-DE"/>
        </w:rPr>
        <w:t>αίου από ΕΠΑΝΕΚ</w:t>
      </w:r>
      <w:r w:rsidR="00DA1518" w:rsidRPr="00934749">
        <w:rPr>
          <w:b/>
          <w:bCs/>
          <w:lang w:val="de-DE"/>
        </w:rPr>
        <w:tab/>
      </w:r>
      <w:r w:rsidR="00DA1518" w:rsidRPr="00934749">
        <w:rPr>
          <w:b/>
          <w:bCs/>
          <w:lang w:val="de-DE"/>
        </w:rPr>
        <w:tab/>
      </w:r>
      <w:r w:rsidR="00DA1518" w:rsidRPr="00934749">
        <w:rPr>
          <w:b/>
          <w:bCs/>
          <w:lang w:val="de-DE"/>
        </w:rPr>
        <w:tab/>
      </w:r>
      <w:r w:rsidR="00DA1518" w:rsidRPr="00934749">
        <w:rPr>
          <w:b/>
          <w:bCs/>
          <w:lang w:val="de-DE"/>
        </w:rPr>
        <w:tab/>
        <w:t xml:space="preserve"> </w:t>
      </w:r>
    </w:p>
    <w:p w:rsidR="00934749" w:rsidRDefault="00934749" w:rsidP="00B25234">
      <w:pPr>
        <w:shd w:val="clear" w:color="auto" w:fill="FFFFFF"/>
        <w:spacing w:after="107"/>
        <w:jc w:val="both"/>
        <w:rPr>
          <w:bCs/>
          <w:iCs/>
          <w:color w:val="333333"/>
        </w:rPr>
      </w:pPr>
    </w:p>
    <w:p w:rsidR="00910377" w:rsidRPr="007D6A27" w:rsidRDefault="00852032" w:rsidP="00B25234">
      <w:pPr>
        <w:spacing w:after="200" w:line="276" w:lineRule="auto"/>
        <w:jc w:val="both"/>
        <w:rPr>
          <w:rFonts w:eastAsia="Calibri"/>
          <w:lang w:eastAsia="en-US"/>
        </w:rPr>
      </w:pPr>
      <w:r w:rsidRPr="00852032">
        <w:rPr>
          <w:rFonts w:eastAsia="Calibri"/>
          <w:lang w:eastAsia="en-US"/>
        </w:rPr>
        <w:t>Αξιότιμε κε Υπουργέ,</w:t>
      </w:r>
    </w:p>
    <w:p w:rsidR="00852032" w:rsidRPr="00852032" w:rsidRDefault="00852032" w:rsidP="00B25234">
      <w:pPr>
        <w:spacing w:after="200" w:line="276" w:lineRule="auto"/>
        <w:jc w:val="both"/>
        <w:rPr>
          <w:rFonts w:eastAsia="Calibri"/>
          <w:lang w:eastAsia="en-US"/>
        </w:rPr>
      </w:pPr>
      <w:r w:rsidRPr="00852032">
        <w:rPr>
          <w:rFonts w:eastAsia="Calibri"/>
          <w:lang w:eastAsia="en-US"/>
        </w:rPr>
        <w:t>Η βαθμολογική κατάταξη των επενδυτικών σχεδίων που υποβλήθηκαν στα  πλαίσια του προγράμματος «Ενίσχυση υφιστάμενων ΜΜΕ» του ΕΠΑΝΕΚ και ανακοινώθηκε από το Υπουργείο  Οικονομίας και Ανάπτυξης οδηγεί με ασφάλεια στο κάτωθι συμπέρασμα:</w:t>
      </w:r>
    </w:p>
    <w:p w:rsidR="00852032" w:rsidRPr="002E1BEC" w:rsidRDefault="00852032" w:rsidP="00B25234">
      <w:pPr>
        <w:spacing w:after="200" w:line="276" w:lineRule="auto"/>
        <w:jc w:val="both"/>
        <w:rPr>
          <w:rFonts w:eastAsia="Calibri"/>
          <w:b/>
          <w:i/>
          <w:lang w:eastAsia="en-US"/>
        </w:rPr>
      </w:pPr>
      <w:r w:rsidRPr="002E1BEC">
        <w:rPr>
          <w:rFonts w:eastAsia="Calibri"/>
          <w:b/>
          <w:i/>
          <w:lang w:eastAsia="en-US"/>
        </w:rPr>
        <w:t>Οι επιχειρήσεις του Βορείου Αιγαίου ανταγωνίζονται με άνισους όρους  αυτές των Περιφερειών  Κρήτης, Πελοποννήσου, Δυτικής Μακεδονίας και Ιονίων Νήσων (καθώς ανήκουν σε κοινή ομάδα Περιφερειών με κοινό προϋπολογισμό ).</w:t>
      </w:r>
    </w:p>
    <w:p w:rsidR="00852032" w:rsidRPr="00852032" w:rsidRDefault="00852032" w:rsidP="00B25234">
      <w:pPr>
        <w:spacing w:after="200" w:line="276" w:lineRule="auto"/>
        <w:jc w:val="both"/>
        <w:rPr>
          <w:rFonts w:eastAsia="Calibri"/>
          <w:lang w:eastAsia="en-US"/>
        </w:rPr>
      </w:pPr>
      <w:r w:rsidRPr="00852032">
        <w:rPr>
          <w:rFonts w:eastAsia="Calibri"/>
          <w:lang w:eastAsia="en-US"/>
        </w:rPr>
        <w:t xml:space="preserve">Η ομαδοποίηση των Περιφερειών  η οποία συντελέσθηκε σε παρελθόντα χρόνο με στοιχεία πολύ διαφορετικά από τα σημερινά (μια ματιά στο ΑΕΠ των Περιφερειών το αποδεικνύει)  έχει ως </w:t>
      </w:r>
      <w:r w:rsidRPr="00852032">
        <w:rPr>
          <w:rFonts w:eastAsia="Calibri"/>
          <w:lang w:eastAsia="en-US"/>
        </w:rPr>
        <w:lastRenderedPageBreak/>
        <w:t>συνέπεια να λαμβάνουν συστηματικά σημαντικά χαμηλότερη βαθμολογία οι επιχειρήσεις του Βορείου Αιγαίου :</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εξαιτίας του σημαντικά μικρότερου μεγέθους τους</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 xml:space="preserve">των χαμηλότερων οικονομικών επιδόσεών τους, (πολυδιάσπαση επιχειρήσεων, δραστηριοποιούνται σε πολύ μικρότερα νησιά , αυξημένα μεταφορικά κόστη κλπ) </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 xml:space="preserve">εξαιτίας του προσφυγικού ζητήματος,  το οποίο επιβαρύνει κυρίως τα νησιά μας </w:t>
      </w:r>
      <w:proofErr w:type="spellStart"/>
      <w:r w:rsidRPr="00852032">
        <w:rPr>
          <w:rFonts w:eastAsia="Calibri"/>
          <w:lang w:eastAsia="en-US"/>
        </w:rPr>
        <w:t>πολυεπίπεδα</w:t>
      </w:r>
      <w:proofErr w:type="spellEnd"/>
      <w:r w:rsidRPr="00852032">
        <w:rPr>
          <w:rFonts w:eastAsia="Calibri"/>
          <w:lang w:eastAsia="en-US"/>
        </w:rPr>
        <w:t xml:space="preserve">). </w:t>
      </w:r>
    </w:p>
    <w:p w:rsidR="00852032" w:rsidRPr="0030715D" w:rsidRDefault="00852032" w:rsidP="00B25234">
      <w:pPr>
        <w:spacing w:after="200" w:line="276" w:lineRule="auto"/>
        <w:jc w:val="both"/>
        <w:rPr>
          <w:rFonts w:eastAsia="Calibri"/>
          <w:b/>
          <w:lang w:eastAsia="en-US"/>
        </w:rPr>
      </w:pPr>
      <w:r w:rsidRPr="0030715D">
        <w:rPr>
          <w:rFonts w:eastAsia="Calibri"/>
          <w:b/>
          <w:lang w:eastAsia="en-US"/>
        </w:rPr>
        <w:t>Εάν συνεχισθεί η κατανομή των επενδυτικών πόρων με αυτούς τους όρους τα νησιά του Βορείου Αιγαίου στο τέλος της προγραμματικής περιόδου θα βρίσκονται σε ακόμη δυσμενέστερη θέση από άποψης ανταγωνιστικότητας και η ψαλίδα με τις Περιφέρειες της κοινής ομάδας θα μεγαλώσει ακόμη περισσότερο.</w:t>
      </w:r>
    </w:p>
    <w:p w:rsidR="00852032" w:rsidRPr="00852032" w:rsidRDefault="00852032" w:rsidP="00B25234">
      <w:pPr>
        <w:spacing w:after="200" w:line="276" w:lineRule="auto"/>
        <w:jc w:val="both"/>
        <w:rPr>
          <w:rFonts w:eastAsia="Calibri"/>
          <w:lang w:eastAsia="en-US"/>
        </w:rPr>
      </w:pPr>
      <w:r w:rsidRPr="00852032">
        <w:rPr>
          <w:rFonts w:eastAsia="Calibri"/>
          <w:lang w:eastAsia="en-US"/>
        </w:rPr>
        <w:t xml:space="preserve">Κατόπιν των ανωτέρω προτείνουμε (εναλλακτικά ή/και σωρευτικά) : </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 xml:space="preserve">Δεδομένης της αύξησης του προϋπολογισμού του προγράμματος , να ενταχθούν τα επενδυτικά σχέδια της Περιφέρειας Βορείου Αιγαίου  που πληρούν τα κριτήρια </w:t>
      </w:r>
      <w:proofErr w:type="spellStart"/>
      <w:r w:rsidRPr="00852032">
        <w:rPr>
          <w:rFonts w:eastAsia="Calibri"/>
          <w:lang w:eastAsia="en-US"/>
        </w:rPr>
        <w:t>επιλεξιμότητας</w:t>
      </w:r>
      <w:proofErr w:type="spellEnd"/>
      <w:r w:rsidRPr="00852032">
        <w:rPr>
          <w:rFonts w:eastAsia="Calibri"/>
          <w:lang w:eastAsia="en-US"/>
        </w:rPr>
        <w:t xml:space="preserve"> και έχουν λάβει βαθμολογία 50 και άνω ως ένδειξη από την πολιτεία ότι εμπράκτως στηρίζει  την τοπική επιχειρηματική κοινότητα των νησιών του Βορείου Αιγαίου  και τηρεί τις υποσχέσεις της ότι θα παράσχει αρωγή στις περιοχές που πλήττονται από το προσφυγικό . Πολύ δε περισσότερο, όταν αυτές οι περιοχές είναι τα ακριτικά νησιά του Βορείου Αιγαίου, τα οποία θα πρέπει να θωρακισθούν οικονομικά  λόγω της ευαίσθητης εθνικής τους θέσης .</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 xml:space="preserve"> η Περιφέρεια Βορείου Αιγαίου να αποτελέσει μια ξεχωριστή υποομάδα στην ομάδα των περιφερειών που αναφέρονται παραπάνω με δικό της προϋπολογισμό, ούτως ώστε οι επιχειρήσεις της περιοχ</w:t>
      </w:r>
      <w:r w:rsidR="0030715D">
        <w:rPr>
          <w:rFonts w:eastAsia="Calibri"/>
          <w:lang w:eastAsia="en-US"/>
        </w:rPr>
        <w:t xml:space="preserve">ής να ανταγωνίζονται επί </w:t>
      </w:r>
      <w:proofErr w:type="spellStart"/>
      <w:r w:rsidR="0030715D">
        <w:rPr>
          <w:rFonts w:eastAsia="Calibri"/>
          <w:lang w:eastAsia="en-US"/>
        </w:rPr>
        <w:t>ίσοις</w:t>
      </w:r>
      <w:proofErr w:type="spellEnd"/>
      <w:r w:rsidR="0030715D">
        <w:rPr>
          <w:rFonts w:eastAsia="Calibri"/>
          <w:lang w:eastAsia="en-US"/>
        </w:rPr>
        <w:t xml:space="preserve"> </w:t>
      </w:r>
      <w:proofErr w:type="spellStart"/>
      <w:r w:rsidR="0030715D">
        <w:rPr>
          <w:rFonts w:eastAsia="Calibri"/>
          <w:lang w:eastAsia="en-US"/>
        </w:rPr>
        <w:t>όροις</w:t>
      </w:r>
      <w:proofErr w:type="spellEnd"/>
      <w:r w:rsidR="0030715D">
        <w:rPr>
          <w:rFonts w:eastAsia="Calibri"/>
          <w:lang w:eastAsia="en-US"/>
        </w:rPr>
        <w:t xml:space="preserve"> </w:t>
      </w:r>
      <w:r w:rsidRPr="00852032">
        <w:rPr>
          <w:rFonts w:eastAsia="Calibri"/>
          <w:lang w:eastAsia="en-US"/>
        </w:rPr>
        <w:t xml:space="preserve">, καθώς διαθέτουν κοινά χαρακτηριστικά και όχι με επιχειρήσεις σαφώς περισσότερο ανεπτυγμένων περιφερειών </w:t>
      </w:r>
      <w:r w:rsidR="0030715D">
        <w:rPr>
          <w:rFonts w:eastAsia="Calibri"/>
          <w:lang w:eastAsia="en-US"/>
        </w:rPr>
        <w:t>.</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Τα παραπ</w:t>
      </w:r>
      <w:r w:rsidR="0030715D">
        <w:rPr>
          <w:rFonts w:eastAsia="Calibri"/>
          <w:lang w:eastAsia="en-US"/>
        </w:rPr>
        <w:t>άνω προφανώς θα πρέπει να ισχύσουν</w:t>
      </w:r>
      <w:r w:rsidRPr="00852032">
        <w:rPr>
          <w:rFonts w:eastAsia="Calibri"/>
          <w:lang w:eastAsia="en-US"/>
        </w:rPr>
        <w:t xml:space="preserve"> από το υπάρχον πρόγραμμα </w:t>
      </w:r>
      <w:r w:rsidR="0030715D">
        <w:rPr>
          <w:rFonts w:eastAsia="Calibri"/>
          <w:lang w:eastAsia="en-US"/>
        </w:rPr>
        <w:t>δεδομένου ότι</w:t>
      </w:r>
      <w:r w:rsidRPr="00852032">
        <w:rPr>
          <w:rFonts w:eastAsia="Calibri"/>
          <w:lang w:eastAsia="en-US"/>
        </w:rPr>
        <w:t xml:space="preserve"> ακόμα δεν έχουν βγει οριστικά αποτελέσματα κα</w:t>
      </w:r>
      <w:r w:rsidR="0030715D">
        <w:rPr>
          <w:rFonts w:eastAsia="Calibri"/>
          <w:lang w:eastAsia="en-US"/>
        </w:rPr>
        <w:t>ι πίνακες εγκεκριμένων σχεδίων</w:t>
      </w:r>
      <w:r w:rsidRPr="00852032">
        <w:rPr>
          <w:rFonts w:eastAsia="Calibri"/>
          <w:lang w:eastAsia="en-US"/>
        </w:rPr>
        <w:t>. Επιπλέον θα πρέπει να αποτελέσουν οδηγό για τις μελλοντικές προκηρύξεις του ΕΣΠΑ της τρέχουσας περιόδου.</w:t>
      </w:r>
    </w:p>
    <w:p w:rsidR="00852032" w:rsidRPr="00852032" w:rsidRDefault="00852032" w:rsidP="00B25234">
      <w:pPr>
        <w:spacing w:after="200" w:line="276" w:lineRule="auto"/>
        <w:jc w:val="both"/>
        <w:rPr>
          <w:rFonts w:eastAsia="Calibri"/>
          <w:lang w:eastAsia="en-US"/>
        </w:rPr>
      </w:pPr>
      <w:r w:rsidRPr="00852032">
        <w:rPr>
          <w:rFonts w:eastAsia="Calibri"/>
          <w:lang w:eastAsia="en-US"/>
        </w:rPr>
        <w:t>-</w:t>
      </w:r>
      <w:r w:rsidRPr="00852032">
        <w:rPr>
          <w:rFonts w:eastAsia="Calibri"/>
          <w:lang w:eastAsia="en-US"/>
        </w:rPr>
        <w:tab/>
        <w:t xml:space="preserve">Άμεση εξειδίκευση, προκήρυξη και υλοποίηση του Ειδικού Αναπτυξιακού Πακέτου των 25 εκ ευρώ για το Βόρειο Αιγαίο, όπως έχει υποσχεθεί η Κυβέρνηση . </w:t>
      </w:r>
    </w:p>
    <w:p w:rsidR="00910377" w:rsidRPr="007D6A27" w:rsidRDefault="00852032" w:rsidP="00B25234">
      <w:pPr>
        <w:spacing w:after="200" w:line="276" w:lineRule="auto"/>
        <w:jc w:val="both"/>
        <w:rPr>
          <w:rFonts w:eastAsia="Calibri"/>
          <w:lang w:eastAsia="en-US"/>
        </w:rPr>
      </w:pPr>
      <w:r w:rsidRPr="00852032">
        <w:rPr>
          <w:rFonts w:eastAsia="Calibri"/>
          <w:lang w:eastAsia="en-US"/>
        </w:rPr>
        <w:t xml:space="preserve">Παραμένουμε στη διάθεσή σας </w:t>
      </w:r>
      <w:r w:rsidR="0030715D">
        <w:rPr>
          <w:rFonts w:eastAsia="Calibri"/>
          <w:lang w:eastAsia="en-US"/>
        </w:rPr>
        <w:t xml:space="preserve"> για οποιαδήποτε διευκρίνιση απαιτηθεί</w:t>
      </w:r>
      <w:r w:rsidRPr="00852032">
        <w:rPr>
          <w:rFonts w:eastAsia="Calibri"/>
          <w:lang w:eastAsia="en-US"/>
        </w:rPr>
        <w:t>.</w:t>
      </w:r>
    </w:p>
    <w:p w:rsidR="0010133C" w:rsidRDefault="00910377" w:rsidP="00B25234">
      <w:pPr>
        <w:spacing w:after="200" w:line="276" w:lineRule="auto"/>
        <w:jc w:val="both"/>
        <w:rPr>
          <w:rFonts w:eastAsia="Calibri"/>
          <w:b/>
          <w:lang w:eastAsia="en-US"/>
        </w:rPr>
      </w:pPr>
      <w:r>
        <w:rPr>
          <w:rFonts w:eastAsia="Calibri"/>
          <w:lang w:eastAsia="en-US"/>
        </w:rPr>
        <w:t xml:space="preserve">                                                                                     </w:t>
      </w:r>
      <w:r w:rsidR="00C768EF">
        <w:rPr>
          <w:rFonts w:eastAsia="Calibri"/>
          <w:lang w:eastAsia="en-US"/>
        </w:rPr>
        <w:t xml:space="preserve">          </w:t>
      </w:r>
      <w:r w:rsidR="00796F84" w:rsidRPr="00796F84">
        <w:rPr>
          <w:rFonts w:eastAsia="Calibri"/>
          <w:lang w:eastAsia="en-US"/>
        </w:rPr>
        <w:t>Με εκτίμηση</w:t>
      </w:r>
      <w:r w:rsidR="00796F84">
        <w:rPr>
          <w:rFonts w:eastAsia="Calibri"/>
          <w:b/>
          <w:lang w:eastAsia="en-US"/>
        </w:rPr>
        <w:t xml:space="preserve"> </w:t>
      </w:r>
    </w:p>
    <w:p w:rsidR="002C14B8" w:rsidRDefault="00910377" w:rsidP="00B25234">
      <w:pPr>
        <w:spacing w:after="200" w:line="276" w:lineRule="auto"/>
        <w:jc w:val="both"/>
        <w:rPr>
          <w:rFonts w:eastAsia="Calibri"/>
          <w:lang w:eastAsia="en-US"/>
        </w:rPr>
      </w:pPr>
      <w:r>
        <w:rPr>
          <w:rFonts w:eastAsia="Calibri"/>
          <w:b/>
          <w:lang w:eastAsia="en-US"/>
        </w:rPr>
        <w:t xml:space="preserve">                                                                                                </w:t>
      </w:r>
      <w:r w:rsidR="002C14B8" w:rsidRPr="00934749">
        <w:rPr>
          <w:rFonts w:eastAsia="Calibri"/>
          <w:b/>
          <w:lang w:eastAsia="en-US"/>
        </w:rPr>
        <w:t xml:space="preserve">Ο Πρόεδρος </w:t>
      </w:r>
      <w:r w:rsidR="00606C6D" w:rsidRPr="00934749">
        <w:rPr>
          <w:rFonts w:eastAsia="Calibri"/>
          <w:b/>
          <w:lang w:eastAsia="en-US"/>
        </w:rPr>
        <w:t>του Επιμελητηρίου Χίου</w:t>
      </w:r>
      <w:r w:rsidR="00606C6D" w:rsidRPr="00934749">
        <w:rPr>
          <w:rFonts w:eastAsia="Calibri"/>
          <w:b/>
          <w:lang w:eastAsia="en-US"/>
        </w:rPr>
        <w:tab/>
      </w:r>
      <w:r w:rsidR="00606C6D" w:rsidRPr="00934749">
        <w:rPr>
          <w:rFonts w:eastAsia="Calibri"/>
          <w:b/>
          <w:lang w:eastAsia="en-US"/>
        </w:rPr>
        <w:tab/>
      </w:r>
      <w:r w:rsidR="00606C6D" w:rsidRPr="00934749">
        <w:rPr>
          <w:rFonts w:eastAsia="Calibri"/>
          <w:b/>
          <w:lang w:eastAsia="en-US"/>
        </w:rPr>
        <w:tab/>
      </w:r>
    </w:p>
    <w:p w:rsidR="002C14B8" w:rsidRDefault="00606C6D" w:rsidP="00B25234">
      <w:pPr>
        <w:spacing w:after="200" w:line="276" w:lineRule="auto"/>
        <w:jc w:val="both"/>
        <w:rPr>
          <w:rFonts w:eastAsia="Calibri"/>
          <w:lang w:eastAsia="en-US"/>
        </w:rPr>
      </w:pPr>
      <w:r w:rsidRPr="0010133C">
        <w:rPr>
          <w:rFonts w:eastAsia="Calibri"/>
          <w:lang w:eastAsia="en-US"/>
        </w:rPr>
        <w:t xml:space="preserve"> </w:t>
      </w:r>
      <w:r w:rsidR="00910377">
        <w:rPr>
          <w:rFonts w:eastAsia="Calibri"/>
          <w:lang w:eastAsia="en-US"/>
        </w:rPr>
        <w:t xml:space="preserve">                                                                                                                 </w:t>
      </w:r>
      <w:r w:rsidR="002C14B8" w:rsidRPr="0010133C">
        <w:rPr>
          <w:rFonts w:eastAsia="Calibri"/>
          <w:lang w:eastAsia="en-US"/>
        </w:rPr>
        <w:t xml:space="preserve">Γεώργιος Γεωργούλης </w:t>
      </w:r>
      <w:r w:rsidRPr="0010133C">
        <w:rPr>
          <w:rFonts w:eastAsia="Calibri"/>
          <w:lang w:eastAsia="en-US"/>
        </w:rPr>
        <w:tab/>
      </w:r>
      <w:r w:rsidRPr="0010133C">
        <w:rPr>
          <w:rFonts w:eastAsia="Calibri"/>
          <w:lang w:eastAsia="en-US"/>
        </w:rPr>
        <w:tab/>
      </w:r>
      <w:r w:rsidRPr="0010133C">
        <w:rPr>
          <w:rFonts w:eastAsia="Calibri"/>
          <w:lang w:eastAsia="en-US"/>
        </w:rPr>
        <w:tab/>
      </w:r>
      <w:r w:rsidRPr="0010133C">
        <w:rPr>
          <w:rFonts w:eastAsia="Calibri"/>
          <w:lang w:eastAsia="en-US"/>
        </w:rPr>
        <w:tab/>
      </w:r>
      <w:r w:rsidRPr="0010133C">
        <w:rPr>
          <w:rFonts w:eastAsia="Calibri"/>
          <w:lang w:eastAsia="en-US"/>
        </w:rPr>
        <w:tab/>
      </w:r>
    </w:p>
    <w:p w:rsidR="00DA1518" w:rsidRPr="00934749" w:rsidRDefault="00DA1518" w:rsidP="00C768EF">
      <w:pPr>
        <w:jc w:val="center"/>
        <w:rPr>
          <w:b/>
          <w:i/>
        </w:rPr>
      </w:pPr>
      <w:r w:rsidRPr="00934749">
        <w:rPr>
          <w:i/>
          <w:color w:val="0000FF"/>
        </w:rPr>
        <w:t>Χίος, το Νησί της ΜΑΣΤΙΧΗΣ</w:t>
      </w:r>
    </w:p>
    <w:sectPr w:rsidR="00DA1518" w:rsidRPr="0093474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8"/>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671C"/>
    <w:rsid w:val="000E7EBF"/>
    <w:rsid w:val="000F0277"/>
    <w:rsid w:val="000F2B17"/>
    <w:rsid w:val="0010133C"/>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3B01"/>
    <w:rsid w:val="001568FC"/>
    <w:rsid w:val="0015787A"/>
    <w:rsid w:val="0017004C"/>
    <w:rsid w:val="00175CDA"/>
    <w:rsid w:val="001832D2"/>
    <w:rsid w:val="00185548"/>
    <w:rsid w:val="001934A0"/>
    <w:rsid w:val="001977CE"/>
    <w:rsid w:val="00197CB3"/>
    <w:rsid w:val="001A324F"/>
    <w:rsid w:val="001B1CEA"/>
    <w:rsid w:val="001B3979"/>
    <w:rsid w:val="001B7FD6"/>
    <w:rsid w:val="001C1762"/>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0AFD"/>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C14B8"/>
    <w:rsid w:val="002D0EBD"/>
    <w:rsid w:val="002D5056"/>
    <w:rsid w:val="002E1BEC"/>
    <w:rsid w:val="002E66C5"/>
    <w:rsid w:val="002E78F9"/>
    <w:rsid w:val="002F0B96"/>
    <w:rsid w:val="002F7FEA"/>
    <w:rsid w:val="00304B5B"/>
    <w:rsid w:val="00304EA1"/>
    <w:rsid w:val="003055C4"/>
    <w:rsid w:val="0030562F"/>
    <w:rsid w:val="0030715D"/>
    <w:rsid w:val="00311B7F"/>
    <w:rsid w:val="00313AB2"/>
    <w:rsid w:val="00320569"/>
    <w:rsid w:val="00332AD7"/>
    <w:rsid w:val="0033489D"/>
    <w:rsid w:val="00335034"/>
    <w:rsid w:val="00335EF1"/>
    <w:rsid w:val="003409BA"/>
    <w:rsid w:val="00340B81"/>
    <w:rsid w:val="00340E1A"/>
    <w:rsid w:val="0035289C"/>
    <w:rsid w:val="00352913"/>
    <w:rsid w:val="00353DFD"/>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3F0B"/>
    <w:rsid w:val="003E79CD"/>
    <w:rsid w:val="003F0835"/>
    <w:rsid w:val="003F1052"/>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51D"/>
    <w:rsid w:val="00606C6D"/>
    <w:rsid w:val="00606CCE"/>
    <w:rsid w:val="00611937"/>
    <w:rsid w:val="00611EC4"/>
    <w:rsid w:val="0061455D"/>
    <w:rsid w:val="006159D8"/>
    <w:rsid w:val="00615AD8"/>
    <w:rsid w:val="00617892"/>
    <w:rsid w:val="006240F0"/>
    <w:rsid w:val="006261AB"/>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6F84"/>
    <w:rsid w:val="0079747C"/>
    <w:rsid w:val="007A13E8"/>
    <w:rsid w:val="007B01BB"/>
    <w:rsid w:val="007B3DEF"/>
    <w:rsid w:val="007C7BCA"/>
    <w:rsid w:val="007D6A27"/>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2032"/>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34BD"/>
    <w:rsid w:val="008F765C"/>
    <w:rsid w:val="00900E27"/>
    <w:rsid w:val="009058DA"/>
    <w:rsid w:val="009066EF"/>
    <w:rsid w:val="00906DA4"/>
    <w:rsid w:val="00910377"/>
    <w:rsid w:val="0091163E"/>
    <w:rsid w:val="00922832"/>
    <w:rsid w:val="00927904"/>
    <w:rsid w:val="00930354"/>
    <w:rsid w:val="00934749"/>
    <w:rsid w:val="0093508D"/>
    <w:rsid w:val="0094294D"/>
    <w:rsid w:val="00944361"/>
    <w:rsid w:val="00944602"/>
    <w:rsid w:val="00945A38"/>
    <w:rsid w:val="009474AE"/>
    <w:rsid w:val="009510A1"/>
    <w:rsid w:val="00962273"/>
    <w:rsid w:val="00970813"/>
    <w:rsid w:val="009845A7"/>
    <w:rsid w:val="00984A82"/>
    <w:rsid w:val="009904C6"/>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86968"/>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23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0E96"/>
    <w:rsid w:val="00C51B61"/>
    <w:rsid w:val="00C51C46"/>
    <w:rsid w:val="00C54B72"/>
    <w:rsid w:val="00C61E9C"/>
    <w:rsid w:val="00C62265"/>
    <w:rsid w:val="00C63AA2"/>
    <w:rsid w:val="00C64BA5"/>
    <w:rsid w:val="00C719A3"/>
    <w:rsid w:val="00C73CE0"/>
    <w:rsid w:val="00C74657"/>
    <w:rsid w:val="00C768EF"/>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0670C"/>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3452"/>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85"/>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 w:type="table" w:styleId="a4">
    <w:name w:val="Table Grid"/>
    <w:basedOn w:val="a1"/>
    <w:rsid w:val="00626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6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 w:type="table" w:styleId="a4">
    <w:name w:val="Table Grid"/>
    <w:basedOn w:val="a1"/>
    <w:rsid w:val="00626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pimelit@otenet.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10FF-64CE-44D1-B9ED-186AB608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642</Words>
  <Characters>3468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4102</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2017-02-09T08:18:00Z</cp:lastPrinted>
  <dcterms:created xsi:type="dcterms:W3CDTF">2017-04-11T07:07:00Z</dcterms:created>
  <dcterms:modified xsi:type="dcterms:W3CDTF">2017-04-11T07:07:00Z</dcterms:modified>
</cp:coreProperties>
</file>